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2"/>
          <w:szCs w:val="42"/>
        </w:rPr>
        <w:t xml:space="preserve">Native American Societies Before Contact</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20"/>
          <w:szCs w:val="20"/>
        </w:rPr>
        <w:t xml:space="preserve">U.S. History · Period 1 (1491–1607) · Video 1 of 7 · about 5½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w:t>
      </w:r>
      <w:r>
        <w:rPr>
          <w:rFonts w:ascii="Georgia" w:cs="Georgia" w:eastAsia="Georgia" w:hAnsi="Georgia"/>
          <w:b/>
          <w:bCs/>
          <w:color w:val="2A1410"/>
          <w:sz w:val="24"/>
          <w:szCs w:val="24"/>
        </w:rPr>
        <w:t xml:space="preserve">Khan Academy</w:t>
      </w:r>
      <w:r>
        <w:rPr>
          <w:rFonts w:ascii="Georgia" w:cs="Georgia" w:eastAsia="Georgia" w:hAnsi="Georgia"/>
          <w:color w:val="2A1410"/>
          <w:sz w:val="24"/>
          <w:szCs w:val="24"/>
        </w:rPr>
        <w:t xml:space="preserve"> — search “Native American societies before contact.” Keep this page open beside it, and when you reach a timecode below, </w:t>
      </w:r>
      <w:r>
        <w:rPr>
          <w:rFonts w:ascii="Georgia" w:cs="Georgia" w:eastAsia="Georgia" w:hAnsi="Georgia"/>
          <w:b/>
          <w:bCs/>
          <w:color w:val="2A1410"/>
          <w:sz w:val="24"/>
          <w:szCs w:val="24"/>
        </w:rPr>
        <w:t xml:space="preserve">pause</w:t>
      </w:r>
      <w:r>
        <w:rPr>
          <w:rFonts w:ascii="Georgia" w:cs="Georgia" w:eastAsia="Georgia" w:hAnsi="Georgia"/>
          <w:color w:val="2A1410"/>
          <w:sz w:val="24"/>
          <w:szCs w:val="24"/>
        </w:rPr>
        <w:t xml:space="preserve"> and read the note. The notes are us in the margin, pointing at things worth slowing down for. Nothing here is graded; the questions at the end are for your own thinking.</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In about five and a half minutes, Khan sketches who was living in the Americas before any European arrived — how many people, for how long, and how differently they lived from region to region. It’s short, but it quietly demolishes the idea that American history begins with Columbus. Watch for that demolition; it’s the whole point.</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Where the story starts is already an argument.  </w:t>
      </w:r>
      <w:r>
        <w:rPr>
          <w:rFonts w:ascii="Georgia" w:cs="Georgia" w:eastAsia="Georgia" w:hAnsi="Georgia"/>
          <w:color w:val="2A1410"/>
          <w:sz w:val="24"/>
          <w:szCs w:val="24"/>
        </w:rPr>
        <w:t xml:space="preserve">Khan refuses the usual opening dates — not 1776, not even 1492, but roughly fifteen thousand years ago. Notice that choice. Where you decide a story begins already decides whose story it is. We made the very same move at the top of Movement One. A textbook that opens at 1492 has erased fourteen thousand years before you’ve finished the first sentence.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~0:50  ·  </w:t>
      </w:r>
      <w:r>
        <w:rPr>
          <w:rFonts w:ascii="Georgia" w:cs="Georgia" w:eastAsia="Georgia" w:hAnsi="Georgia"/>
          <w:b/>
          <w:bCs/>
          <w:color w:val="5C2C2C"/>
          <w:sz w:val="23"/>
          <w:szCs w:val="23"/>
        </w:rPr>
        <w:t xml:space="preserve">Listen for the word “debate.”  </w:t>
      </w:r>
      <w:r>
        <w:rPr>
          <w:rFonts w:ascii="Georgia" w:cs="Georgia" w:eastAsia="Georgia" w:hAnsi="Georgia"/>
          <w:color w:val="2A1410"/>
          <w:sz w:val="24"/>
          <w:szCs w:val="24"/>
        </w:rPr>
        <w:t xml:space="preserve">Khan explains how the first people likely arrived — over a land bridge from Asia during an ice age — and then does something a weak textbook never does: he admits historians argue about it, and that newer evidence hints people may have come earlier, by boat. That honesty is a strength, not a crack. History isn’t a pile of settled facts; it’s a live argument with the evidence. A source that tells you what it </w:t>
      </w:r>
      <w:r>
        <w:rPr>
          <w:rFonts w:ascii="Georgia" w:cs="Georgia" w:eastAsia="Georgia" w:hAnsi="Georgia"/>
          <w:i/>
          <w:iCs/>
          <w:color w:val="2A1410"/>
          <w:sz w:val="24"/>
          <w:szCs w:val="24"/>
        </w:rPr>
        <w:t xml:space="preserve">doesn’t</w:t>
      </w:r>
      <w:r>
        <w:rPr>
          <w:rFonts w:ascii="Georgia" w:cs="Georgia" w:eastAsia="Georgia" w:hAnsi="Georgia"/>
          <w:color w:val="2A1410"/>
          <w:sz w:val="24"/>
          <w:szCs w:val="24"/>
        </w:rPr>
        <w:t xml:space="preserve"> know has earned more of your trust, not less.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~2:00  ·  </w:t>
      </w:r>
      <w:r>
        <w:rPr>
          <w:rFonts w:ascii="Georgia" w:cs="Georgia" w:eastAsia="Georgia" w:hAnsi="Georgia"/>
          <w:b/>
          <w:bCs/>
          <w:color w:val="5C2C2C"/>
          <w:sz w:val="23"/>
          <w:szCs w:val="23"/>
        </w:rPr>
        <w:t xml:space="preserve">Write this number down: fifty million.  </w:t>
      </w:r>
      <w:r>
        <w:rPr>
          <w:rFonts w:ascii="Georgia" w:cs="Georgia" w:eastAsia="Georgia" w:hAnsi="Georgia"/>
          <w:color w:val="2A1410"/>
          <w:sz w:val="24"/>
          <w:szCs w:val="24"/>
        </w:rPr>
        <w:t xml:space="preserve">Khan estimates around fifty million people in the Americas before contact, with four to six million in what’s now the United States and Canada. Carry that number forward. Three videos from now, in “The Columbian Exchange,” you’ll hear that roughly ninety percent of them died within a century. The horror of that later number only lands if you’re holding this one when you get there.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The engine is corn.  </w:t>
      </w:r>
      <w:r>
        <w:rPr>
          <w:rFonts w:ascii="Georgia" w:cs="Georgia" w:eastAsia="Georgia" w:hAnsi="Georgia"/>
          <w:color w:val="2A1410"/>
          <w:sz w:val="24"/>
          <w:szCs w:val="24"/>
        </w:rPr>
        <w:t xml:space="preserve">Around 5,000 BCE, people in Mexico domesticated maize, and Khan connects the dots: farming lets people stay in one place, and staying put lets villages and complex societies grow. This is the same engine humming under every society in the entire course — keep our two Movement One threads in hand, </w:t>
      </w:r>
      <w:r>
        <w:rPr>
          <w:rFonts w:ascii="Georgia" w:cs="Georgia" w:eastAsia="Georgia" w:hAnsi="Georgia"/>
          <w:b/>
          <w:bCs/>
          <w:color w:val="2A1410"/>
          <w:sz w:val="24"/>
          <w:szCs w:val="24"/>
        </w:rPr>
        <w:t xml:space="preserve">land</w:t>
      </w:r>
      <w:r>
        <w:rPr>
          <w:rFonts w:ascii="Georgia" w:cs="Georgia" w:eastAsia="Georgia" w:hAnsi="Georgia"/>
          <w:color w:val="2A1410"/>
          <w:sz w:val="24"/>
          <w:szCs w:val="24"/>
        </w:rPr>
        <w:t xml:space="preserve"> and </w:t>
      </w:r>
      <w:r>
        <w:rPr>
          <w:rFonts w:ascii="Georgia" w:cs="Georgia" w:eastAsia="Georgia" w:hAnsi="Georgia"/>
          <w:b/>
          <w:bCs/>
          <w:color w:val="2A1410"/>
          <w:sz w:val="24"/>
          <w:szCs w:val="24"/>
        </w:rPr>
        <w:t xml:space="preserve">labor</w:t>
      </w:r>
      <w:r>
        <w:rPr>
          <w:rFonts w:ascii="Georgia" w:cs="Georgia" w:eastAsia="Georgia" w:hAnsi="Georgia"/>
          <w:color w:val="2A1410"/>
          <w:sz w:val="24"/>
          <w:szCs w:val="24"/>
        </w:rPr>
        <w:t xml:space="preserve">. It all starts here, with a crop.</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~3:30  ·  </w:t>
      </w:r>
      <w:r>
        <w:rPr>
          <w:rFonts w:ascii="Georgia" w:cs="Georgia" w:eastAsia="Georgia" w:hAnsi="Georgia"/>
          <w:b/>
          <w:bCs/>
          <w:color w:val="5C2C2C"/>
          <w:sz w:val="23"/>
          <w:szCs w:val="23"/>
        </w:rPr>
        <w:t xml:space="preserve">A city you were never taught.  </w:t>
      </w:r>
      <w:r>
        <w:rPr>
          <w:rFonts w:ascii="Georgia" w:cs="Georgia" w:eastAsia="Georgia" w:hAnsi="Georgia"/>
          <w:color w:val="2A1410"/>
          <w:sz w:val="24"/>
          <w:szCs w:val="24"/>
        </w:rPr>
        <w:t xml:space="preserve">Cahokia, near present-day St. Louis, may have held twenty-five to forty thousand people at its height — larger than London at the same moment in history. Sit with that. A city, right here, before any European set foot on the continent. This single fact is what breaks the word “discovery”: you cannot discover a place already this full of human life. If you remember one thing from this video, make it Cahokia.</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4:16  ·  </w:t>
      </w:r>
      <w:r>
        <w:rPr>
          <w:rFonts w:ascii="Georgia" w:cs="Georgia" w:eastAsia="Georgia" w:hAnsi="Georgia"/>
          <w:b/>
          <w:bCs/>
          <w:color w:val="5C2C2C"/>
          <w:sz w:val="23"/>
          <w:szCs w:val="23"/>
        </w:rPr>
        <w:t xml:space="preserve">“Primitive” is the wrong word.  </w:t>
      </w:r>
      <w:r>
        <w:rPr>
          <w:rFonts w:ascii="Georgia" w:cs="Georgia" w:eastAsia="Georgia" w:hAnsi="Georgia"/>
          <w:color w:val="2A1410"/>
          <w:sz w:val="24"/>
          <w:szCs w:val="24"/>
        </w:rPr>
        <w:t xml:space="preserve">Khan describes three-sister farming — corn, beans, and squash grown together so each helps the others, the cornstalk serving as a trellis for the beans while the squash shades and protects the soil. That isn’t crude survival; it’s sophisticated agriculture worked out over generations. Hold it in mind every time someone implies these societies were simple or backward. They were solving problems European farmers hadn’t even reached.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The hinge.  </w:t>
      </w:r>
      <w:r>
        <w:rPr>
          <w:rFonts w:ascii="Georgia" w:cs="Georgia" w:eastAsia="Georgia" w:hAnsi="Georgia"/>
          <w:color w:val="2A1410"/>
          <w:sz w:val="24"/>
          <w:szCs w:val="24"/>
        </w:rPr>
        <w:t xml:space="preserve">Khan closes by naming what’s coming: European people, pathogens, plants, and animals about to bring an unprecedented wave of change. That one sentence is the doorway to the next six videos — and to the catastrophe hiding inside that ninety-percent number. End the video knowing the world you just toured is about to be remade, mostly against the will of the people living in it.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Where you begin a story is a choice. Why might a textbook choose to start at 1492? Who does that choice serve, and who does it erase?</w:t>
      </w:r>
    </w:p>
    <w:p>
      <w:pPr>
        <w:pStyle w:val="ListParagraph"/>
        <w:numPr>
          <w:ilvl w:val="0"/>
          <w:numId w:val="2"/>
        </w:numPr>
        <w:spacing w:after="130" w:line="288"/>
      </w:pPr>
      <w:r>
        <w:rPr>
          <w:rFonts w:ascii="Georgia" w:cs="Georgia" w:eastAsia="Georgia" w:hAnsi="Georgia"/>
          <w:color w:val="2A1410"/>
          <w:sz w:val="24"/>
          <w:szCs w:val="24"/>
        </w:rPr>
        <w:t xml:space="preserve">Khan openly says historians still debate how the first people arrived. Did that admission make you trust the video more, or less? Why?</w:t>
      </w:r>
    </w:p>
    <w:p>
      <w:pPr>
        <w:pStyle w:val="ListParagraph"/>
        <w:numPr>
          <w:ilvl w:val="0"/>
          <w:numId w:val="2"/>
        </w:numPr>
        <w:spacing w:after="130" w:line="288"/>
      </w:pPr>
      <w:r>
        <w:rPr>
          <w:rFonts w:ascii="Georgia" w:cs="Georgia" w:eastAsia="Georgia" w:hAnsi="Georgia"/>
          <w:color w:val="2A1410"/>
          <w:sz w:val="24"/>
          <w:szCs w:val="24"/>
        </w:rPr>
        <w:t xml:space="preserve">Cahokia may have rivaled London in size — and most Americans have never heard its name. Why do you think that is?</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myth of the empty continent.  </w:t>
      </w:r>
      <w:r>
        <w:rPr>
          <w:rFonts w:ascii="Georgia" w:cs="Georgia" w:eastAsia="Georgia" w:hAnsi="Georgia"/>
          <w:color w:val="2A1410"/>
          <w:sz w:val="24"/>
          <w:szCs w:val="24"/>
        </w:rPr>
        <w:t xml:space="preserve">Using this video and the ushistory.org reading from Movement One, write two or three paragraphs taking a side on this claim: </w:t>
      </w:r>
      <w:r>
        <w:rPr>
          <w:rFonts w:ascii="Georgia" w:cs="Georgia" w:eastAsia="Georgia" w:hAnsi="Georgia"/>
          <w:i/>
          <w:iCs/>
          <w:color w:val="2A1410"/>
          <w:sz w:val="24"/>
          <w:szCs w:val="24"/>
        </w:rPr>
        <w:t xml:space="preserve">the word “discovery” is the first lie in the American story.</w:t>
      </w:r>
      <w:r>
        <w:rPr>
          <w:rFonts w:ascii="Georgia" w:cs="Georgia" w:eastAsia="Georgia" w:hAnsi="Georgia"/>
          <w:color w:val="2A1410"/>
          <w:sz w:val="24"/>
          <w:szCs w:val="24"/>
        </w:rPr>
        <w:t xml:space="preserve"> Don’t just assert it — argue it with specific evidence. Cahokia. Three-sister farming. The fifty-million number. Let the evidence carry the point.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this video is the spine behind Movement One’s reading on the peoples who were already here. Read them together — the documentary, the textbook chapters, and this.</w:t>
      </w:r>
    </w:p>
    <w:p>
      <w:pPr>
        <w:pStyle w:val="ListParagraph"/>
        <w:numPr>
          <w:ilvl w:val="0"/>
          <w:numId w:val="2"/>
        </w:numPr>
        <w:spacing w:after="130" w:line="288"/>
      </w:pPr>
      <w:r>
        <w:rPr>
          <w:rFonts w:ascii="Georgia" w:cs="Georgia" w:eastAsia="Georgia" w:hAnsi="Georgia"/>
          <w:b/>
          <w:bCs/>
          <w:color w:val="2A1410"/>
          <w:sz w:val="24"/>
          <w:szCs w:val="24"/>
        </w:rPr>
        <w:t xml:space="preserve">Next in Period 1:  </w:t>
      </w:r>
      <w:r>
        <w:rPr>
          <w:rFonts w:ascii="Georgia" w:cs="Georgia" w:eastAsia="Georgia" w:hAnsi="Georgia"/>
          <w:color w:val="2A1410"/>
          <w:sz w:val="24"/>
          <w:szCs w:val="24"/>
        </w:rPr>
        <w:t xml:space="preserve">“Origins of European Exploration” — why Europe set sail at all, and how Portugal had already built the plantation-and-slavery template before Columbus ever left port.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2026-06-08T20:51:36.502Z</dcterms:created>
  <dcterms:modified xsi:type="dcterms:W3CDTF">2026-06-08T20:51:36.512Z</dcterms:modified>
</cp:coreProperties>
</file>

<file path=docProps/custom.xml><?xml version="1.0" encoding="utf-8"?>
<Properties xmlns="http://schemas.openxmlformats.org/officeDocument/2006/custom-properties" xmlns:vt="http://schemas.openxmlformats.org/officeDocument/2006/docPropsVTypes"/>
</file>