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320"/>
        <w:jc w:val="center"/>
      </w:pPr>
      <w:r>
        <w:rPr>
          <w:rFonts w:ascii="Georgia" w:cs="Georgia" w:eastAsia="Georgia" w:hAnsi="Georgia"/>
          <w:b/>
          <w:bCs/>
          <w:color w:val="4A2222"/>
          <w:sz w:val="40"/>
          <w:szCs w:val="40"/>
        </w:rPr>
        <w:t xml:space="preserve">Consequences for the Taínos and Europe</w:t>
      </w:r>
    </w:p>
    <w:p>
      <w:pPr>
        <w:spacing w:after="60"/>
        <w:jc w:val="center"/>
      </w:pPr>
      <w:r>
        <w:rPr>
          <w:rFonts w:ascii="Georgia" w:cs="Georgia" w:eastAsia="Georgia" w:hAnsi="Georgia"/>
          <w:i/>
          <w:iCs/>
          <w:color w:val="C08552"/>
          <w:sz w:val="26"/>
          <w:szCs w:val="26"/>
        </w:rPr>
        <w:t xml:space="preserve">The Annotated Khan Course · Track B</w:t>
      </w:r>
    </w:p>
    <w:p>
      <w:pPr>
        <w:spacing w:after="220"/>
        <w:jc w:val="center"/>
      </w:pPr>
      <w:r>
        <w:rPr>
          <w:rFonts w:ascii="Georgia" w:cs="Georgia" w:eastAsia="Georgia" w:hAnsi="Georgia"/>
          <w:color w:val="5C2C2C"/>
          <w:sz w:val="19"/>
          <w:szCs w:val="19"/>
        </w:rPr>
        <w:t xml:space="preserve">U.S. History · Period 1 (1491–1607) · Video 4 of 7 · about 10 minutes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How to Read This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This is a companion, not a replacement. Watch the actual video on Khan Academy, keep this page open beside it, and when you reach a timecode below, pause and read the note. The notes are us in the margin, pointing at what’s worth slowing down for. Nothing here is graded.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What This Video Does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Khan introduces the Taíno people, reads Columbus’s own 1493 letter to the Spanish court, and then traces the consequences in both directions: catastrophe for the Caribbean, fortune for Europe. This is the video that puts the human cost and the profit on the same page.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In the Margins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~0:25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See the people before the body count.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Khan does the human work first: the Taínos were matrilineal, generous, ancestor-honoring, skilled fishers. Meet them as a people before you meet them as a statistic. That ordering is a moral choice — follow it.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~1:14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Their words are still in your mouth.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Barbecue, hurricane, tobacco, and the name Haiti itself — all Taíno. A people can be nearly erased and still live inside the language of those who erased them. Say “hurricane” and you’re speaking Taíno.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~2:15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Read his own letter — slowly.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Khan reads Columbus’s actual 1493 letter to the Spanish court (it’s public domain — this is real). It’s the same text we close-read in Movement One. Watch the phrase “possession … without opposition”: there was no opposition because the Taínos couldn’t understand the words being read to claim their land. Possession built on incomprehension.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~4:00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Brotherhood and a threat, in one breath.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king calls Columbus “brother” — but, the letter says, if it goes wrong, the Taínos “know not what arms are,” and a handful of men “could destroy the whole region.” This is the Columbus/Equiano pattern from Movement One compressed into a single paragraph: warmth and the plan for violence, side by side.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~4:22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Slavery is in the very first sales pitch.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letter closes by offering the crown gold, spices, cotton, “and as many slaves as they choose to send for.” Slavery isn’t a later turn in this story. It’s in the founding document of contact, listed beside the cotton.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~5:13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second voyage tells the truth.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1,200 men, 17 ships, livestock and sugarcane. The first voyage was a question; the second is the answer — this was always about building plantations. Tie it to Video 2: the template was already waiting.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~6:00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Two kings drew a line through other people’s homes.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Treaty of Tordesillas split the entire world between Spain and Portugal — without asking a single person who lived in it. That’s why Brazil speaks Portuguese today. Five hundred years later, you can still hear that line in what language a country speaks.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~7:50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number that should stop you.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One to three million Taínos; a century later, about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two hundred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. Khan repeats it so you can’t misread: “not 200,000 — 200.” This is the local face of the ninety percent you were told to carry from Video 1. Disease did most of it; the gold quota (hands cut off), overwork, and murder did the rest.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~9:20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Follow the gold to Europe — hold both ledgers.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same catastrophe made Spain spectacularly rich — so much silver and gold that prices rose five to six hundred percent, perhaps birthing modern banking and capitalism itself. A graveyard for the Caribbean was a fortune for Europe. That asymmetry </w:t>
      </w:r>
      <w:r>
        <w:rPr>
          <w:rFonts w:ascii="Georgia" w:cs="Georgia" w:eastAsia="Georgia" w:hAnsi="Georgia"/>
          <w:i/>
          <w:iCs/>
          <w:color w:val="2A1410"/>
          <w:sz w:val="24"/>
          <w:szCs w:val="24"/>
        </w:rPr>
        <w:t xml:space="preserve">is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the story.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After You Watch — Questions to Sit With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Khan reads Columbus’s own letter. Where do you hear him being honest, and where do you hear him performing for the king and queen?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Two kings divided the world and never asked anyone living in it. What does it mean that the line still shapes which language a country speaks?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same event was catastrophe for the Caribbean and fortune for Europe. Can both be true at once — and what does holding both do to the word “discovery”?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An Invitation to Write</w:t>
      </w:r>
    </w:p>
    <w:p>
      <w:pPr>
        <w:pBdr>
          <w:left w:val="single" w:color="6E7E66" w:sz="20" w:space="18"/>
        </w:pBdr>
        <w:spacing w:after="160" w:before="90" w:line="300"/>
        <w:ind w:left="360" w:right="140"/>
      </w:pPr>
      <w:r>
        <w:rPr>
          <w:rFonts w:ascii="Georgia" w:cs="Georgia" w:eastAsia="Georgia" w:hAnsi="Georgia"/>
          <w:b/>
          <w:bCs/>
          <w:i/>
          <w:iCs/>
          <w:color w:val="5C2C2C"/>
          <w:sz w:val="24"/>
          <w:szCs w:val="24"/>
        </w:rPr>
        <w:t xml:space="preserve">The first business plan.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Columbus’s letter is, among other things, a pitch to investors. Using its actual words — gold, cotton, slaves, “possession without opposition” — write a few paragraphs on what that document tells us about what colonization was, from its very first page.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Where This Connects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Back to Track A: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this letter is Movement One’s first close-reading voice; the 90% it points toward is Movement One’s reading frame.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Next in Period 1: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“The Columbian Exchange” — the planetary process that explains that ninety-percent number.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20"/>
      <w:jc w:val="center"/>
    </w:pPr>
    <w:hyperlink r:id="rIdHubReturn" w:history="1">
      <w:r>
        <w:rPr>
          <w:rFonts w:ascii="Georgia" w:cs="Georgia" w:eastAsia="Georgia" w:hAnsi="Georgia"/>
          <w:color w:val="4A2222"/>
          <w:sz w:val="18"/>
          <w:szCs w:val="18"/>
          <w:u w:val="single"/>
        </w:rPr>
        <w:t xml:space="preserve">↩  Return to the Hub</w:t>
      </w:r>
    </w:hyperlink>
  </w:p>
  <w:p>
    <w:pPr>
      <w:pBdr>
        <w:top w:val="single" w:color="C08552" w:sz="4" w:space="6"/>
      </w:pBdr>
      <w:tabs>
        <w:tab w:val="right" w:pos="9360"/>
      </w:tabs>
    </w:pPr>
    <w:r>
      <w:rPr>
        <w:rFonts w:ascii="Georgia" w:cs="Georgia" w:eastAsia="Georgia" w:hAnsi="Georgia"/>
        <w:color w:val="5C2C2C"/>
        <w:sz w:val="18"/>
        <w:szCs w:val="18"/>
      </w:rPr>
      <w:t xml:space="preserve">The People’s Share  ·  thepeoplesshare.org  ·  2026</w:t>
    </w:r>
    <w:r>
      <w:rPr>
        <w:sz w:val="18"/>
        <w:szCs w:val="18"/>
      </w:rPr>
      <w:t xml:space="preserve">	</w:t>
    </w:r>
    <w:r>
      <w:rPr>
        <w:rFonts w:ascii="Georgia" w:cs="Georgia" w:eastAsia="Georgia" w:hAnsi="Georgia"/>
        <w:color w:val="5C2C2C"/>
        <w:sz w:val="18"/>
        <w:szCs w:val="18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—"/>
      <w:lvlJc w:val="left"/>
      <w:pPr>
        <w:ind w:left="460" w:hanging="280"/>
      </w:pPr>
      <w:rPr>
        <w:color w:val="C08552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2A1410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HubReturn" Type="http://schemas.openxmlformats.org/officeDocument/2006/relationships/hyperlink" Target="https://thepeoplesshare.org/summer/summer-track-b.html" TargetMode="Externa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2026-06-09T15:54:12.138Z</dcterms:created>
  <dcterms:modified xsi:type="dcterms:W3CDTF">2026-06-09T15:54:12.138Z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