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England in the Age of Exploration</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2 (1607–1754) · Step 2 of 18 · about 5½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England — arguably the most powerful empire in history — was more than a century late to the Americas. Khan explains why: religious chaos at home, a brutal colonial war in Ireland, an empty treasury, and a cheaper strategy called piracy.</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0:59  ·  </w:t>
      </w:r>
      <w:r>
        <w:rPr>
          <w:rFonts w:ascii="Georgia" w:cs="Georgia" w:eastAsia="Georgia" w:hAnsi="Georgia"/>
          <w:b/>
          <w:bCs/>
          <w:color w:val="5C2C2C"/>
          <w:sz w:val="23"/>
          <w:szCs w:val="23"/>
        </w:rPr>
        <w:t xml:space="preserve">A hundred years behind.  </w:t>
      </w:r>
      <w:r>
        <w:rPr>
          <w:rFonts w:ascii="Georgia" w:cs="Georgia" w:eastAsia="Georgia" w:hAnsi="Georgia"/>
          <w:color w:val="2A1410"/>
          <w:sz w:val="24"/>
          <w:szCs w:val="24"/>
        </w:rPr>
        <w:t xml:space="preserve">Columbus lands in 1492; England’s first lasting colony comes in 1607. Khan’s question — “what was England up to?” — is the right kind: empires aren’t destined, they’re assembled out of circumstances. The future superpower spent a century distracted.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1:39  ·  </w:t>
      </w:r>
      <w:r>
        <w:rPr>
          <w:rFonts w:ascii="Georgia" w:cs="Georgia" w:eastAsia="Georgia" w:hAnsi="Georgia"/>
          <w:b/>
          <w:bCs/>
          <w:color w:val="5C2C2C"/>
          <w:sz w:val="23"/>
          <w:szCs w:val="23"/>
        </w:rPr>
        <w:t xml:space="preserve">When church and crown are one body.  </w:t>
      </w:r>
      <w:r>
        <w:rPr>
          <w:rFonts w:ascii="Georgia" w:cs="Georgia" w:eastAsia="Georgia" w:hAnsi="Georgia"/>
          <w:color w:val="2A1410"/>
          <w:sz w:val="24"/>
          <w:szCs w:val="24"/>
        </w:rPr>
        <w:t xml:space="preserve">Henry VIII invents the Church of England; his daughters Mary and Elizabeth whipsaw the country between faiths. Notice what it means that the king </w:t>
      </w:r>
      <w:r>
        <w:rPr>
          <w:rFonts w:ascii="Georgia" w:cs="Georgia" w:eastAsia="Georgia" w:hAnsi="Georgia"/>
          <w:i/>
          <w:iCs/>
          <w:color w:val="2A1410"/>
          <w:sz w:val="24"/>
          <w:szCs w:val="24"/>
        </w:rPr>
        <w:t xml:space="preserve">is</w:t>
      </w:r>
      <w:r>
        <w:rPr>
          <w:rFonts w:ascii="Georgia" w:cs="Georgia" w:eastAsia="Georgia" w:hAnsi="Georgia"/>
          <w:color w:val="2A1410"/>
          <w:sz w:val="24"/>
          <w:szCs w:val="24"/>
        </w:rPr>
        <w:t xml:space="preserve"> the church: every religious dissent is treason. That fusion is what the Puritans will flee — and what the First Amendment, generations later, was written to prevent.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2:59  ·  </w:t>
      </w:r>
      <w:r>
        <w:rPr>
          <w:rFonts w:ascii="Georgia" w:cs="Georgia" w:eastAsia="Georgia" w:hAnsi="Georgia"/>
          <w:b/>
          <w:bCs/>
          <w:color w:val="5C2C2C"/>
          <w:sz w:val="23"/>
          <w:szCs w:val="23"/>
        </w:rPr>
        <w:t xml:space="preserve">Ireland is the rehearsal.  </w:t>
      </w:r>
      <w:r>
        <w:rPr>
          <w:rFonts w:ascii="Georgia" w:cs="Georgia" w:eastAsia="Georgia" w:hAnsi="Georgia"/>
          <w:color w:val="2A1410"/>
          <w:sz w:val="24"/>
          <w:szCs w:val="24"/>
        </w:rPr>
        <w:t xml:space="preserve">This is the note to underline. England’s first colony wasn’t in America — it was Ireland, taken with burned villages and brutality, its people dismissed as “barbarian savages” who needed English rule. Khan says it straight: we’ll “see that again” in North America. The script for treating Native Americans was written on the Irish first. Empires practice.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3:45  ·  </w:t>
      </w:r>
      <w:r>
        <w:rPr>
          <w:rFonts w:ascii="Georgia" w:cs="Georgia" w:eastAsia="Georgia" w:hAnsi="Georgia"/>
          <w:b/>
          <w:bCs/>
          <w:color w:val="5C2C2C"/>
          <w:sz w:val="23"/>
          <w:szCs w:val="23"/>
        </w:rPr>
        <w:t xml:space="preserve">Privateers: pirates with paperwork.  </w:t>
      </w:r>
      <w:r>
        <w:rPr>
          <w:rFonts w:ascii="Georgia" w:cs="Georgia" w:eastAsia="Georgia" w:hAnsi="Georgia"/>
          <w:color w:val="2A1410"/>
          <w:sz w:val="24"/>
          <w:szCs w:val="24"/>
        </w:rPr>
        <w:t xml:space="preserve">Too broke to build colonies, the crown licensed captains like Francis Drake to rob Spanish treasure ships instead. Khan’s logic is deliciously cynical: why do the work of mining gold when you can let Spain do it and steal the ship? File under: the respectable name powerful people give to theft.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5:04  ·  </w:t>
      </w:r>
      <w:r>
        <w:rPr>
          <w:rFonts w:ascii="Georgia" w:cs="Georgia" w:eastAsia="Georgia" w:hAnsi="Georgia"/>
          <w:b/>
          <w:bCs/>
          <w:color w:val="5C2C2C"/>
          <w:sz w:val="23"/>
          <w:szCs w:val="23"/>
        </w:rPr>
        <w:t xml:space="preserve">Poverty is the push.  </w:t>
      </w:r>
      <w:r>
        <w:rPr>
          <w:rFonts w:ascii="Georgia" w:cs="Georgia" w:eastAsia="Georgia" w:hAnsi="Georgia"/>
          <w:color w:val="2A1410"/>
          <w:sz w:val="24"/>
          <w:szCs w:val="24"/>
        </w:rPr>
        <w:t xml:space="preserve">Hold the last reason — economic depression — loosely for now. The next video opens it up, and it turns out the deepest cause of English colonization isn’t adventure at all. It’s what England decided to do with its own poor.</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England treated the Irish as savages needing English rule — then said the same of Native Americans. What does it tell you that the justification was portable?</w:t>
      </w:r>
    </w:p>
    <w:p>
      <w:pPr>
        <w:pStyle w:val="ListParagraph"/>
        <w:numPr>
          <w:ilvl w:val="0"/>
          <w:numId w:val="2"/>
        </w:numPr>
        <w:spacing w:after="130" w:line="288"/>
      </w:pPr>
      <w:r>
        <w:rPr>
          <w:rFonts w:ascii="Georgia" w:cs="Georgia" w:eastAsia="Georgia" w:hAnsi="Georgia"/>
          <w:color w:val="2A1410"/>
          <w:sz w:val="24"/>
          <w:szCs w:val="24"/>
        </w:rPr>
        <w:t xml:space="preserve">“Privateer” is a polite word for pirate. What polite words today dress up things that would sound very different named plainly?</w:t>
      </w:r>
    </w:p>
    <w:p>
      <w:pPr>
        <w:pStyle w:val="ListParagraph"/>
        <w:numPr>
          <w:ilvl w:val="0"/>
          <w:numId w:val="2"/>
        </w:numPr>
        <w:spacing w:after="130" w:line="288"/>
      </w:pPr>
      <w:r>
        <w:rPr>
          <w:rFonts w:ascii="Georgia" w:cs="Georgia" w:eastAsia="Georgia" w:hAnsi="Georgia"/>
          <w:color w:val="2A1410"/>
          <w:sz w:val="24"/>
          <w:szCs w:val="24"/>
        </w:rPr>
        <w:t xml:space="preserve">Khan shows empire emerging from accidents — succession crises, debt, rivalry. Does that make the violence that followed more forgivable, or less?</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rehearsal.  </w:t>
      </w:r>
      <w:r>
        <w:rPr>
          <w:rFonts w:ascii="Georgia" w:cs="Georgia" w:eastAsia="Georgia" w:hAnsi="Georgia"/>
          <w:color w:val="2A1410"/>
          <w:sz w:val="24"/>
          <w:szCs w:val="24"/>
        </w:rPr>
        <w:t xml:space="preserve">Using Ireland as your evidence, argue that colonial violence is learned and transferred — that how a power treats its first colony predicts how it will treat its next. Connect at least one specific Irish tactic to what you’ve seen or expect in North America.</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Movement One’s question of who gets called “savage,” and by whom — see also Jackson’s language in Movement Three.</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“Motivations for English Colonization” — including a fenced field in England that explains more than any king does.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2026-06-11T11:52:25.836Z</dcterms:created>
  <dcterms:modified xsi:type="dcterms:W3CDTF">2026-06-11T11:52:25.836Z</dcterms:modified>
</cp:coreProperties>
</file>

<file path=docProps/custom.xml><?xml version="1.0" encoding="utf-8"?>
<Properties xmlns="http://schemas.openxmlformats.org/officeDocument/2006/custom-properties" xmlns:vt="http://schemas.openxmlformats.org/officeDocument/2006/docPropsVTypes"/>
</file>