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Revolutionary War</w:t>
      </w:r>
    </w:p>
    <w:p>
      <w:pPr>
        <w:spacing w:after="60"/>
        <w:jc w:val="center"/>
      </w:pPr>
      <w:r>
        <w:rPr>
          <w:rFonts w:ascii="Georgia" w:cs="Georgia" w:eastAsia="Georgia" w:hAnsi="Georgia"/>
          <w:i/>
          <w:iCs/>
          <w:color w:val="C08552"/>
          <w:sz w:val="26"/>
          <w:szCs w:val="26"/>
        </w:rPr>
        <w:t xml:space="preserve">A Bridge Reading · Track B</w:t>
      </w:r>
    </w:p>
    <w:p>
      <w:pPr>
        <w:spacing w:after="220"/>
        <w:jc w:val="center"/>
      </w:pPr>
      <w:r>
        <w:rPr>
          <w:rFonts w:ascii="Georgia" w:cs="Georgia" w:eastAsia="Georgia" w:hAnsi="Georgia"/>
          <w:color w:val="5C2C2C"/>
          <w:sz w:val="19"/>
          <w:szCs w:val="19"/>
        </w:rPr>
        <w:t xml:space="preserve">U.S. History · Period 3 (1754–1800) · Step 5 of 15 · a bridge reading · about 9 minutes</w:t>
      </w:r>
    </w:p>
    <w:p>
      <w:pPr>
        <w:pBdr>
          <w:bottom w:val="single" w:color="C08552" w:sz="8" w:space="1"/>
        </w:pBdr>
        <w:spacing w:after="200" w:before="60"/>
      </w:pPr>
      <w:r>
        <w:rPr>
          <w:rFonts w:ascii="Georgia" w:cs="Georgia" w:eastAsia="Georgia" w:hAnsi="Georgia"/>
          <w:color w:val="2A1410"/>
          <w:sz w:val="24"/>
          <w:szCs w:val="24"/>
        </w:rPr>
        <w:t xml:space="preserve"/>
      </w:r>
    </w:p>
    <w:p>
      <w:pPr>
        <w:pBdr>
          <w:left w:val="single" w:color="6E7E66" w:sz="20" w:space="18"/>
        </w:pBdr>
        <w:shd w:fill="EEF2EB" w:val="clear"/>
        <w:spacing w:after="170" w:before="90" w:line="292"/>
        <w:ind w:left="360" w:right="140"/>
      </w:pPr>
      <w:r>
        <w:rPr>
          <w:rFonts w:ascii="Georgia" w:cs="Georgia" w:eastAsia="Georgia" w:hAnsi="Georgia"/>
          <w:b/>
          <w:bCs/>
          <w:color w:val="5C2C2C"/>
          <w:sz w:val="23"/>
          <w:szCs w:val="23"/>
        </w:rPr>
        <w:t xml:space="preserve">Why this reading is in your path:  </w:t>
      </w:r>
      <w:r>
        <w:rPr>
          <w:rFonts w:ascii="Georgia" w:cs="Georgia" w:eastAsia="Georgia" w:hAnsi="Georgia"/>
          <w:color w:val="2A1410"/>
          <w:sz w:val="24"/>
          <w:szCs w:val="24"/>
        </w:rPr>
        <w:t xml:space="preserve">The playlist gives you the Declaration’s words but not the war that made them stick. A revolution is only as good as its survival — and this one was a long shot saved, in the end, by France. Here is the war the videos skip.</w:t>
      </w:r>
    </w:p>
    <w:p>
      <w:pPr>
        <w:pBdr>
          <w:bottom w:val="single" w:color="C08552" w:sz="4" w:space="4"/>
        </w:pBdr>
        <w:spacing w:after="140" w:before="300"/>
      </w:pPr>
      <w:r>
        <w:rPr>
          <w:rFonts w:ascii="Georgia" w:cs="Georgia" w:eastAsia="Georgia" w:hAnsi="Georgia"/>
          <w:b/>
          <w:bCs/>
          <w:color w:val="4A2222"/>
          <w:sz w:val="29"/>
          <w:szCs w:val="29"/>
        </w:rPr>
        <w:t xml:space="preserve">The Longest of Long Shots</w:t>
      </w:r>
    </w:p>
    <w:p>
      <w:pPr>
        <w:spacing w:after="160" w:line="288"/>
      </w:pPr>
      <w:r>
        <w:rPr>
          <w:rFonts w:ascii="Georgia" w:cs="Georgia" w:eastAsia="Georgia" w:hAnsi="Georgia"/>
          <w:color w:val="2A1410"/>
          <w:sz w:val="24"/>
          <w:szCs w:val="24"/>
        </w:rPr>
        <w:t xml:space="preserve">In 1776 Britain had the world’s best navy and a professional army; the colonies had militias, no money, and at first no unified command. </w:t>
      </w:r>
    </w:p>
    <w:p>
      <w:pPr>
        <w:spacing w:after="160" w:line="288"/>
      </w:pPr>
      <w:r>
        <w:rPr>
          <w:rFonts w:ascii="Georgia" w:cs="Georgia" w:eastAsia="Georgia" w:hAnsi="Georgia"/>
          <w:color w:val="2A1410"/>
          <w:sz w:val="24"/>
          <w:szCs w:val="24"/>
        </w:rPr>
        <w:t xml:space="preserve">Washington’s genius was less in winning battles than in not losing the army — keeping the cause alive by surviving. The surprise crossing at </w:t>
      </w:r>
      <w:r>
        <w:rPr>
          <w:rFonts w:ascii="Georgia" w:cs="Georgia" w:eastAsia="Georgia" w:hAnsi="Georgia"/>
          <w:b/>
          <w:bCs/>
          <w:color w:val="2A1410"/>
          <w:sz w:val="24"/>
          <w:szCs w:val="24"/>
        </w:rPr>
        <w:t xml:space="preserve">Trenton</w:t>
      </w:r>
      <w:r>
        <w:rPr>
          <w:rFonts w:ascii="Georgia" w:cs="Georgia" w:eastAsia="Georgia" w:hAnsi="Georgia"/>
          <w:color w:val="2A1410"/>
          <w:sz w:val="24"/>
          <w:szCs w:val="24"/>
        </w:rPr>
        <w:t xml:space="preserve"> (December 1776) and the brutal winter at </w:t>
      </w:r>
      <w:r>
        <w:rPr>
          <w:rFonts w:ascii="Georgia" w:cs="Georgia" w:eastAsia="Georgia" w:hAnsi="Georgia"/>
          <w:b/>
          <w:bCs/>
          <w:color w:val="2A1410"/>
          <w:sz w:val="24"/>
          <w:szCs w:val="24"/>
        </w:rPr>
        <w:t xml:space="preserve">Valley Forge</w:t>
      </w:r>
      <w:r>
        <w:rPr>
          <w:rFonts w:ascii="Georgia" w:cs="Georgia" w:eastAsia="Georgia" w:hAnsi="Georgia"/>
          <w:color w:val="2A1410"/>
          <w:sz w:val="24"/>
          <w:szCs w:val="24"/>
        </w:rPr>
        <w:t xml:space="preserve"> (1777–78), where his ragged force held together and trained, belong to this story of endurance, not glory.</w:t>
      </w:r>
    </w:p>
    <w:p>
      <w:pPr>
        <w:pBdr>
          <w:bottom w:val="single" w:color="C08552" w:sz="4" w:space="4"/>
        </w:pBdr>
        <w:spacing w:after="140" w:before="300"/>
      </w:pPr>
      <w:r>
        <w:rPr>
          <w:rFonts w:ascii="Georgia" w:cs="Georgia" w:eastAsia="Georgia" w:hAnsi="Georgia"/>
          <w:b/>
          <w:bCs/>
          <w:color w:val="4A2222"/>
          <w:sz w:val="29"/>
          <w:szCs w:val="29"/>
        </w:rPr>
        <w:t xml:space="preserve">Saratoga and the French Alliance</w:t>
      </w:r>
    </w:p>
    <w:p>
      <w:pPr>
        <w:spacing w:after="160" w:line="288"/>
      </w:pPr>
      <w:r>
        <w:rPr>
          <w:rFonts w:ascii="Georgia" w:cs="Georgia" w:eastAsia="Georgia" w:hAnsi="Georgia"/>
          <w:color w:val="2A1410"/>
          <w:sz w:val="24"/>
          <w:szCs w:val="24"/>
        </w:rPr>
        <w:t xml:space="preserve">The turning point was the American victory at </w:t>
      </w:r>
      <w:r>
        <w:rPr>
          <w:rFonts w:ascii="Georgia" w:cs="Georgia" w:eastAsia="Georgia" w:hAnsi="Georgia"/>
          <w:b/>
          <w:bCs/>
          <w:color w:val="2A1410"/>
          <w:sz w:val="24"/>
          <w:szCs w:val="24"/>
        </w:rPr>
        <w:t xml:space="preserve">Saratoga</w:t>
      </w:r>
      <w:r>
        <w:rPr>
          <w:rFonts w:ascii="Georgia" w:cs="Georgia" w:eastAsia="Georgia" w:hAnsi="Georgia"/>
          <w:color w:val="2A1410"/>
          <w:sz w:val="24"/>
          <w:szCs w:val="24"/>
        </w:rPr>
        <w:t xml:space="preserve"> (1777), which convinced France the rebels could actually win. France entered openly in 1778 — money, a navy, troops, and the international legitimacy the Declaration had been fishing for. This is exactly why the Declaration was written to be read in Paris. Say it plainly: </w:t>
      </w:r>
      <w:r>
        <w:rPr>
          <w:rFonts w:ascii="Georgia" w:cs="Georgia" w:eastAsia="Georgia" w:hAnsi="Georgia"/>
          <w:b/>
          <w:bCs/>
          <w:color w:val="2A1410"/>
          <w:sz w:val="24"/>
          <w:szCs w:val="24"/>
        </w:rPr>
        <w:t xml:space="preserve">without France, there is no United States</w:t>
      </w:r>
      <w:r>
        <w:rPr>
          <w:rFonts w:ascii="Georgia" w:cs="Georgia" w:eastAsia="Georgia" w:hAnsi="Georgia"/>
          <w:color w:val="2A1410"/>
          <w:sz w:val="24"/>
          <w:szCs w:val="24"/>
        </w:rPr>
        <w:t xml:space="preserve">.</w:t>
      </w:r>
    </w:p>
    <w:p>
      <w:pPr>
        <w:pBdr>
          <w:bottom w:val="single" w:color="C08552" w:sz="4" w:space="4"/>
        </w:pBdr>
        <w:spacing w:after="140" w:before="300"/>
      </w:pPr>
      <w:r>
        <w:rPr>
          <w:rFonts w:ascii="Georgia" w:cs="Georgia" w:eastAsia="Georgia" w:hAnsi="Georgia"/>
          <w:b/>
          <w:bCs/>
          <w:color w:val="4A2222"/>
          <w:sz w:val="29"/>
          <w:szCs w:val="29"/>
        </w:rPr>
        <w:t xml:space="preserve">Yorktown and the Peace</w:t>
      </w:r>
    </w:p>
    <w:p>
      <w:pPr>
        <w:spacing w:after="160" w:line="288"/>
      </w:pPr>
      <w:r>
        <w:rPr>
          <w:rFonts w:ascii="Georgia" w:cs="Georgia" w:eastAsia="Georgia" w:hAnsi="Georgia"/>
          <w:color w:val="2A1410"/>
          <w:sz w:val="24"/>
          <w:szCs w:val="24"/>
        </w:rPr>
        <w:t xml:space="preserve">A combined American–French army trapped the British general Cornwallis at </w:t>
      </w:r>
      <w:r>
        <w:rPr>
          <w:rFonts w:ascii="Georgia" w:cs="Georgia" w:eastAsia="Georgia" w:hAnsi="Georgia"/>
          <w:b/>
          <w:bCs/>
          <w:color w:val="2A1410"/>
          <w:sz w:val="24"/>
          <w:szCs w:val="24"/>
        </w:rPr>
        <w:t xml:space="preserve">Yorktown</w:t>
      </w:r>
      <w:r>
        <w:rPr>
          <w:rFonts w:ascii="Georgia" w:cs="Georgia" w:eastAsia="Georgia" w:hAnsi="Georgia"/>
          <w:color w:val="2A1410"/>
          <w:sz w:val="24"/>
          <w:szCs w:val="24"/>
        </w:rPr>
        <w:t xml:space="preserve"> (1781) while a French fleet sealed his escape by sea. The </w:t>
      </w:r>
      <w:r>
        <w:rPr>
          <w:rFonts w:ascii="Georgia" w:cs="Georgia" w:eastAsia="Georgia" w:hAnsi="Georgia"/>
          <w:b/>
          <w:bCs/>
          <w:color w:val="2A1410"/>
          <w:sz w:val="24"/>
          <w:szCs w:val="24"/>
        </w:rPr>
        <w:t xml:space="preserve">Treaty of Paris</w:t>
      </w:r>
      <w:r>
        <w:rPr>
          <w:rFonts w:ascii="Georgia" w:cs="Georgia" w:eastAsia="Georgia" w:hAnsi="Georgia"/>
          <w:color w:val="2A1410"/>
          <w:sz w:val="24"/>
          <w:szCs w:val="24"/>
        </w:rPr>
        <w:t xml:space="preserve"> (1783) recognized American independence and handed over vast western lands — and the Native nations who had fought on both sides were </w:t>
      </w:r>
      <w:r>
        <w:rPr>
          <w:rFonts w:ascii="Georgia" w:cs="Georgia" w:eastAsia="Georgia" w:hAnsi="Georgia"/>
          <w:i/>
          <w:iCs/>
          <w:color w:val="2A1410"/>
          <w:sz w:val="24"/>
          <w:szCs w:val="24"/>
        </w:rPr>
        <w:t xml:space="preserve">not consulted</w:t>
      </w:r>
      <w:r>
        <w:rPr>
          <w:rFonts w:ascii="Georgia" w:cs="Georgia" w:eastAsia="Georgia" w:hAnsi="Georgia"/>
          <w:color w:val="2A1410"/>
          <w:sz w:val="24"/>
          <w:szCs w:val="24"/>
        </w:rPr>
        <w:t xml:space="preserve">. That betrayal seeds the next century of conflict, and you’ll meet its consequences in Movement Three.</w:t>
      </w:r>
    </w:p>
    <w:p>
      <w:pPr>
        <w:pBdr>
          <w:bottom w:val="single" w:color="C08552" w:sz="4" w:space="4"/>
        </w:pBdr>
        <w:spacing w:after="140" w:before="300"/>
      </w:pPr>
      <w:r>
        <w:rPr>
          <w:rFonts w:ascii="Georgia" w:cs="Georgia" w:eastAsia="Georgia" w:hAnsi="Georgia"/>
          <w:b/>
          <w:bCs/>
          <w:color w:val="4A2222"/>
          <w:sz w:val="29"/>
          <w:szCs w:val="29"/>
        </w:rPr>
        <w:t xml:space="preserve">Who Fought, and What They Were Promised</w:t>
      </w:r>
    </w:p>
    <w:p>
      <w:pPr>
        <w:spacing w:after="160" w:line="288"/>
      </w:pPr>
      <w:r>
        <w:rPr>
          <w:rFonts w:ascii="Georgia" w:cs="Georgia" w:eastAsia="Georgia" w:hAnsi="Georgia"/>
          <w:color w:val="2A1410"/>
          <w:sz w:val="24"/>
          <w:szCs w:val="24"/>
        </w:rPr>
        <w:t xml:space="preserve">The war was carried by ordinary people — farmers, artisans, and the enslaved, who were offered freedom by both sides (more often by the British). Many who fought for liberty came home to find the social order unchanged. That gap between the ideals fought for and the world they returned to sets up the next video’s “social consequences” — and the unpaid-veteran fury that will erupt as Shays’ Rebellion.</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Questions to Sit With</w:t>
      </w:r>
    </w:p>
    <w:p>
      <w:pPr>
        <w:pStyle w:val="ListParagraph"/>
        <w:numPr>
          <w:ilvl w:val="0"/>
          <w:numId w:val="2"/>
        </w:numPr>
        <w:spacing w:after="130" w:line="288"/>
      </w:pPr>
      <w:r>
        <w:rPr>
          <w:rFonts w:ascii="Georgia" w:cs="Georgia" w:eastAsia="Georgia" w:hAnsi="Georgia"/>
          <w:color w:val="2A1410"/>
          <w:sz w:val="24"/>
          <w:szCs w:val="24"/>
        </w:rPr>
        <w:t xml:space="preserve">Washington often aimed to survive rather than win. When is endurance its own kind of victory?</w:t>
      </w:r>
    </w:p>
    <w:p>
      <w:pPr>
        <w:pStyle w:val="ListParagraph"/>
        <w:numPr>
          <w:ilvl w:val="0"/>
          <w:numId w:val="2"/>
        </w:numPr>
        <w:spacing w:after="130" w:line="288"/>
      </w:pPr>
      <w:r>
        <w:rPr>
          <w:rFonts w:ascii="Georgia" w:cs="Georgia" w:eastAsia="Georgia" w:hAnsi="Georgia"/>
          <w:color w:val="2A1410"/>
          <w:sz w:val="24"/>
          <w:szCs w:val="24"/>
        </w:rPr>
        <w:t xml:space="preserve">Without France there is no United States. How does that complicate a purely self-made national myth?</w:t>
      </w:r>
    </w:p>
    <w:p>
      <w:pPr>
        <w:pStyle w:val="ListParagraph"/>
        <w:numPr>
          <w:ilvl w:val="0"/>
          <w:numId w:val="2"/>
        </w:numPr>
        <w:spacing w:after="130" w:line="288"/>
      </w:pPr>
      <w:r>
        <w:rPr>
          <w:rFonts w:ascii="Georgia" w:cs="Georgia" w:eastAsia="Georgia" w:hAnsi="Georgia"/>
          <w:color w:val="2A1410"/>
          <w:sz w:val="24"/>
          <w:szCs w:val="24"/>
        </w:rPr>
        <w:t xml:space="preserve">The peace handed over Native land from nations not at the table. How should a country remember a founding that included that?</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w:t>
      </w:r>
      <w:r>
        <w:rPr>
          <w:rFonts w:ascii="Georgia" w:cs="Georgia" w:eastAsia="Georgia" w:hAnsi="Georgia"/>
          <w:color w:val="2A1410"/>
          <w:sz w:val="24"/>
          <w:szCs w:val="24"/>
        </w:rPr>
        <w:t xml:space="preserve">this is the war behind Movement Two’s Constitution.</w:t>
      </w:r>
    </w:p>
    <w:p>
      <w:pPr>
        <w:pStyle w:val="ListParagraph"/>
        <w:numPr>
          <w:ilvl w:val="0"/>
          <w:numId w:val="2"/>
        </w:numPr>
        <w:spacing w:after="130" w:line="288"/>
      </w:pPr>
      <w:r>
        <w:rPr>
          <w:rFonts w:ascii="Georgia" w:cs="Georgia" w:eastAsia="Georgia" w:hAnsi="Georgia"/>
          <w:b/>
          <w:bCs/>
          <w:color w:val="2A1410"/>
          <w:sz w:val="24"/>
          <w:szCs w:val="24"/>
        </w:rPr>
        <w:t xml:space="preserve">Next:  </w:t>
      </w:r>
      <w:r>
        <w:rPr>
          <w:rFonts w:ascii="Georgia" w:cs="Georgia" w:eastAsia="Georgia" w:hAnsi="Georgia"/>
          <w:color w:val="2A1410"/>
          <w:sz w:val="24"/>
          <w:szCs w:val="24"/>
        </w:rPr>
        <w:t xml:space="preserve">the social consequences — how the Revolution’s ideas leaked out to people the founders never meant.</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pPr>
    <w:r>
      <w:rPr>
        <w:rFonts w:ascii="Georgia" w:cs="Georgia" w:eastAsia="Georgia" w:hAnsi="Georgia"/>
        <w:color w:val="5C2C2C"/>
        <w:sz w:val="18"/>
        <w:szCs w:val="18"/>
      </w:rPr>
      <w:t xml:space="preserve">The People’s Share  ·  thepeoplesshare.org  ·  2026</w:t>
    </w:r>
    <w:r>
      <w:rPr>
        <w:sz w:val="18"/>
        <w:szCs w:val="18"/>
      </w:rPr>
      <w:t xml:space="preserve">	</w:t>
    </w:r>
    <w:r>
      <w:rPr>
        <w:rFonts w:ascii="Georgia" w:cs="Georgia" w:eastAsia="Georgia" w:hAnsi="Georgia"/>
        <w:color w:val="5C2C2C"/>
        <w:sz w:val="18"/>
        <w:szCs w:val="18"/>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80"/>
      </w:pPr>
      <w:rPr>
        <w:color w:val="C0855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2A141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2026-06-15T20:01:08.573Z</dcterms:created>
  <dcterms:modified xsi:type="dcterms:W3CDTF">2026-06-15T20:01:08.573Z</dcterms:modified>
</cp:coreProperties>
</file>

<file path=docProps/custom.xml><?xml version="1.0" encoding="utf-8"?>
<Properties xmlns="http://schemas.openxmlformats.org/officeDocument/2006/custom-properties" xmlns:vt="http://schemas.openxmlformats.org/officeDocument/2006/docPropsVTypes"/>
</file>