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Why Was George Washington the First President?</w:t>
      </w:r>
    </w:p>
    <w:p>
      <w:pPr>
        <w:spacing w:after="60"/>
        <w:jc w:val="center"/>
      </w:pPr>
      <w:r>
        <w:rPr>
          <w:rFonts w:ascii="Georgia" w:cs="Georgia" w:eastAsia="Georgia" w:hAnsi="Georgia"/>
          <w:i/>
          <w:iCs/>
          <w:color w:val="C08552"/>
          <w:sz w:val="26"/>
          <w:szCs w:val="26"/>
        </w:rPr>
        <w:t xml:space="preserve">A Supplement Video · Track B</w:t>
      </w:r>
    </w:p>
    <w:p>
      <w:pPr>
        <w:spacing w:after="220"/>
        <w:jc w:val="center"/>
      </w:pPr>
      <w:r>
        <w:rPr>
          <w:rFonts w:ascii="Georgia" w:cs="Georgia" w:eastAsia="Georgia" w:hAnsi="Georgia"/>
          <w:color w:val="5C2C2C"/>
          <w:sz w:val="19"/>
          <w:szCs w:val="19"/>
        </w:rPr>
        <w:t xml:space="preserve">U.S. History · Period 3 (1754–1800) · Step 13 of 16 · about 6½ minutes · not on the AP playlist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supplement — a short filmed conversation between Sal Khan and journalist John Dickerson, from Khan’s </w:t>
      </w:r>
      <w:r>
        <w:rPr>
          <w:rFonts w:ascii="Georgia" w:cs="Georgia" w:eastAsia="Georgia" w:hAnsi="Georgia"/>
          <w:i/>
          <w:iCs/>
          <w:color w:val="2A1410"/>
          <w:sz w:val="24"/>
          <w:szCs w:val="24"/>
        </w:rPr>
        <w:t xml:space="preserve">US History</w:t>
      </w:r>
      <w:r>
        <w:rPr>
          <w:rFonts w:ascii="Georgia" w:cs="Georgia" w:eastAsia="Georgia" w:hAnsi="Georgia"/>
          <w:color w:val="2A1410"/>
          <w:sz w:val="24"/>
          <w:szCs w:val="24"/>
        </w:rPr>
        <w:t xml:space="preserve"> course, not the AP playlist. We’ve added it because it gets at something the AP bullet points starve out: not what Washington </w:t>
      </w:r>
      <w:r>
        <w:rPr>
          <w:rFonts w:ascii="Georgia" w:cs="Georgia" w:eastAsia="Georgia" w:hAnsi="Georgia"/>
          <w:i/>
          <w:iCs/>
          <w:color w:val="2A1410"/>
          <w:sz w:val="24"/>
          <w:szCs w:val="24"/>
        </w:rPr>
        <w:t xml:space="preserve">did</w:t>
      </w:r>
      <w:r>
        <w:rPr>
          <w:rFonts w:ascii="Georgia" w:cs="Georgia" w:eastAsia="Georgia" w:hAnsi="Georgia"/>
          <w:color w:val="2A1410"/>
          <w:sz w:val="24"/>
          <w:szCs w:val="24"/>
        </w:rPr>
        <w:t xml:space="preserve">, but what kind of person could be trusted to </w:t>
      </w:r>
      <w:r>
        <w:rPr>
          <w:rFonts w:ascii="Georgia" w:cs="Georgia" w:eastAsia="Georgia" w:hAnsi="Georgia"/>
          <w:b/>
          <w:bCs/>
          <w:color w:val="2A1410"/>
          <w:sz w:val="24"/>
          <w:szCs w:val="24"/>
        </w:rPr>
        <w:t xml:space="preserve">let go</w:t>
      </w:r>
      <w:r>
        <w:rPr>
          <w:rFonts w:ascii="Georgia" w:cs="Georgia" w:eastAsia="Georgia" w:hAnsi="Georgia"/>
          <w:color w:val="2A1410"/>
          <w:sz w:val="24"/>
          <w:szCs w:val="24"/>
        </w:rPr>
        <w:t xml:space="preserve"> of power. Watch it here: </w:t>
      </w:r>
      <w:r>
        <w:rPr>
          <w:rFonts w:ascii="Georgia" w:cs="Georgia" w:eastAsia="Georgia" w:hAnsi="Georgia"/>
          <w:b/>
          <w:bCs/>
          <w:color w:val="2A1410"/>
          <w:sz w:val="24"/>
          <w:szCs w:val="24"/>
        </w:rPr>
        <w:t xml:space="preserve">youtu.be/vuC_4Y1zgZw</w:t>
      </w:r>
      <w:r>
        <w:rPr>
          <w:rFonts w:ascii="Georgia" w:cs="Georgia" w:eastAsia="Georgia" w:hAnsi="Georgia"/>
          <w:color w:val="2A1410"/>
          <w:sz w:val="24"/>
          <w:szCs w:val="24"/>
        </w:rPr>
        <w:t xml:space="preserve">, keep this page open, and pause at the timecodes. It pairs directly with the next step, the </w:t>
      </w:r>
      <w:r>
        <w:rPr>
          <w:rFonts w:ascii="Georgia" w:cs="Georgia" w:eastAsia="Georgia" w:hAnsi="Georgia"/>
          <w:i/>
          <w:iCs/>
          <w:color w:val="2A1410"/>
          <w:sz w:val="24"/>
          <w:szCs w:val="24"/>
        </w:rPr>
        <w:t xml:space="preserve">Shaping a New Republic</w:t>
      </w:r>
      <w:r>
        <w:rPr>
          <w:rFonts w:ascii="Georgia" w:cs="Georgia" w:eastAsia="Georgia" w:hAnsi="Georgia"/>
          <w:color w:val="2A1410"/>
          <w:sz w:val="24"/>
          <w:szCs w:val="24"/>
        </w:rPr>
        <w:t xml:space="preserve"> bridge.</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Dickerson and Khan talk through a strange fact: the most powerful man in America kept choosing not to use his power. Washington gave back his army command, said almost nothing at the Constitutional Convention, and was terrified rather than thrilled to become president. The conversation argues that this restraint — not his generalship — is exactly why the framers built the presidency around him. It’s a portrait of character as a load-bearing part of a political system.</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He built the presidency by staying silent in the room.  </w:t>
      </w:r>
      <w:r>
        <w:rPr>
          <w:rFonts w:ascii="Georgia" w:cs="Georgia" w:eastAsia="Georgia" w:hAnsi="Georgia"/>
          <w:color w:val="2A1410"/>
          <w:sz w:val="24"/>
          <w:szCs w:val="24"/>
        </w:rPr>
        <w:t xml:space="preserve">Washington sat at the front of the Convention and “says almost nothing” for four months. Khan’s point is sharp: he wasn’t shaping the details — Madison and the others did that — he was the </w:t>
      </w:r>
      <w:r>
        <w:rPr>
          <w:rFonts w:ascii="Georgia" w:cs="Georgia" w:eastAsia="Georgia" w:hAnsi="Georgia"/>
          <w:b/>
          <w:bCs/>
          <w:color w:val="2A1410"/>
          <w:sz w:val="24"/>
          <w:szCs w:val="24"/>
        </w:rPr>
        <w:t xml:space="preserve">model</w:t>
      </w:r>
      <w:r>
        <w:rPr>
          <w:rFonts w:ascii="Georgia" w:cs="Georgia" w:eastAsia="Georgia" w:hAnsi="Georgia"/>
          <w:color w:val="2A1410"/>
          <w:sz w:val="24"/>
          <w:szCs w:val="24"/>
        </w:rPr>
        <w:t xml:space="preserve"> they were designing around. One writer’s line, worth holding: they were “essentially writing his future job description.” Everyone knew he’d be the first president, so they built an office they could trust </w:t>
      </w:r>
      <w:r>
        <w:rPr>
          <w:rFonts w:ascii="Georgia" w:cs="Georgia" w:eastAsia="Georgia" w:hAnsi="Georgia"/>
          <w:i/>
          <w:iCs/>
          <w:color w:val="2A1410"/>
          <w:sz w:val="24"/>
          <w:szCs w:val="24"/>
        </w:rPr>
        <w:t xml:space="preserve">him</w:t>
      </w:r>
      <w:r>
        <w:rPr>
          <w:rFonts w:ascii="Georgia" w:cs="Georgia" w:eastAsia="Georgia" w:hAnsi="Georgia"/>
          <w:color w:val="2A1410"/>
          <w:sz w:val="24"/>
          <w:szCs w:val="24"/>
        </w:rPr>
        <w:t xml:space="preserve"> to hold. The danger in that, of course, is an office built around one extraordinary man and then handed to ordinary ones — keep that thought for the next video.</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The act that made him: giving the army back.  </w:t>
      </w:r>
      <w:r>
        <w:rPr>
          <w:rFonts w:ascii="Georgia" w:cs="Georgia" w:eastAsia="Georgia" w:hAnsi="Georgia"/>
          <w:color w:val="2A1410"/>
          <w:sz w:val="24"/>
          <w:szCs w:val="24"/>
        </w:rPr>
        <w:t xml:space="preserve">After winning the Revolution, Washington resigned his commission and handed power back to Congress — Khan calls it “sublimating his own personal self-interest for the benefit of the republic.” This is the hinge of the whole period: a victorious general who could have been king, walking away. Remember the </w:t>
      </w:r>
      <w:r>
        <w:rPr>
          <w:rFonts w:ascii="Georgia" w:cs="Georgia" w:eastAsia="Georgia" w:hAnsi="Georgia"/>
          <w:i/>
          <w:iCs/>
          <w:color w:val="2A1410"/>
          <w:sz w:val="24"/>
          <w:szCs w:val="24"/>
        </w:rPr>
        <w:t xml:space="preserve">Shaping a New Republic</w:t>
      </w:r>
      <w:r>
        <w:rPr>
          <w:rFonts w:ascii="Georgia" w:cs="Georgia" w:eastAsia="Georgia" w:hAnsi="Georgia"/>
          <w:color w:val="2A1410"/>
          <w:sz w:val="24"/>
          <w:szCs w:val="24"/>
        </w:rPr>
        <w:t xml:space="preserve"> bridge ahead — the peaceful “Revolution of 1800” is only possible because Washington first established that power in America is something you </w:t>
      </w:r>
      <w:r>
        <w:rPr>
          <w:rFonts w:ascii="Georgia" w:cs="Georgia" w:eastAsia="Georgia" w:hAnsi="Georgia"/>
          <w:b/>
          <w:bCs/>
          <w:color w:val="2A1410"/>
          <w:sz w:val="24"/>
          <w:szCs w:val="24"/>
        </w:rPr>
        <w:t xml:space="preserve">surrender</w:t>
      </w:r>
      <w:r>
        <w:rPr>
          <w:rFonts w:ascii="Georgia" w:cs="Georgia" w:eastAsia="Georgia" w:hAnsi="Georgia"/>
          <w:color w:val="2A1410"/>
          <w:sz w:val="24"/>
          <w:szCs w:val="24"/>
        </w:rPr>
        <w:t xml:space="preserve">, not something you keep.</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Even his virtue was partly performance — and he knew it.  </w:t>
      </w:r>
      <w:r>
        <w:rPr>
          <w:rFonts w:ascii="Georgia" w:cs="Georgia" w:eastAsia="Georgia" w:hAnsi="Georgia"/>
          <w:color w:val="2A1410"/>
          <w:sz w:val="24"/>
          <w:szCs w:val="24"/>
        </w:rPr>
        <w:t xml:space="preserve">Khan notes Washington was so guarded he barely wrote his real thoughts even in his private diary. As a young man he’d copied out over a hundred “Rules of Civility” — a code for how a gentleman should behave. Read this honestly: some of Washington’s legendary virtue was a character he </w:t>
      </w:r>
      <w:r>
        <w:rPr>
          <w:rFonts w:ascii="Georgia" w:cs="Georgia" w:eastAsia="Georgia" w:hAnsi="Georgia"/>
          <w:i/>
          <w:iCs/>
          <w:color w:val="2A1410"/>
          <w:sz w:val="24"/>
          <w:szCs w:val="24"/>
        </w:rPr>
        <w:t xml:space="preserve">constructed</w:t>
      </w:r>
      <w:r>
        <w:rPr>
          <w:rFonts w:ascii="Georgia" w:cs="Georgia" w:eastAsia="Georgia" w:hAnsi="Georgia"/>
          <w:color w:val="2A1410"/>
          <w:sz w:val="24"/>
          <w:szCs w:val="24"/>
        </w:rPr>
        <w:t xml:space="preserve"> and disciplined himself to play. That’s not a knock. It’s a more interesting truth than the marble saint — a man who decided what he wanted to be and held the line, in public, for decades.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The clockwork republic.  </w:t>
      </w:r>
      <w:r>
        <w:rPr>
          <w:rFonts w:ascii="Georgia" w:cs="Georgia" w:eastAsia="Georgia" w:hAnsi="Georgia"/>
          <w:color w:val="2A1410"/>
          <w:sz w:val="24"/>
          <w:szCs w:val="24"/>
        </w:rPr>
        <w:t xml:space="preserve">Khan reaches for the era’s favorite image: Newton’s clockwork universe. The framers assumed people were </w:t>
      </w:r>
      <w:r>
        <w:rPr>
          <w:rFonts w:ascii="Georgia" w:cs="Georgia" w:eastAsia="Georgia" w:hAnsi="Georgia"/>
          <w:b/>
          <w:bCs/>
          <w:color w:val="2A1410"/>
          <w:sz w:val="24"/>
          <w:szCs w:val="24"/>
        </w:rPr>
        <w:t xml:space="preserve">not angels</w:t>
      </w:r>
      <w:r>
        <w:rPr>
          <w:rFonts w:ascii="Georgia" w:cs="Georgia" w:eastAsia="Georgia" w:hAnsi="Georgia"/>
          <w:color w:val="2A1410"/>
          <w:sz w:val="24"/>
          <w:szCs w:val="24"/>
        </w:rPr>
        <w:t xml:space="preserve"> — so, like a clock built with tension in its springs, government should be assembled so that each part, pushing against the others, keeps the whole running. You’ve met this exact idea twice already: Madison’s “if men were angels” in Movement Two, and checks and balances in the Constitution video. Here it’s stated as a worldview — design for human flaw, don’t hope for human virtue.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~4:23  ·  </w:t>
      </w:r>
      <w:r>
        <w:rPr>
          <w:rFonts w:ascii="Georgia" w:cs="Georgia" w:eastAsia="Georgia" w:hAnsi="Georgia"/>
          <w:b/>
          <w:bCs/>
          <w:color w:val="5C2C2C"/>
          <w:sz w:val="23"/>
          <w:szCs w:val="23"/>
        </w:rPr>
        <w:t xml:space="preserve">Newburgh: the night he refused a coup.  </w:t>
      </w:r>
      <w:r>
        <w:rPr>
          <w:rFonts w:ascii="Georgia" w:cs="Georgia" w:eastAsia="Georgia" w:hAnsi="Georgia"/>
          <w:color w:val="2A1410"/>
          <w:sz w:val="24"/>
          <w:szCs w:val="24"/>
        </w:rPr>
        <w:t xml:space="preserve">The most important sixty seconds of the video. In 1783, unpaid officers at Newburgh, New York were ready to march on Congress — and Washington could have led them. The grievance was real: their families were “begging and poor,” and they </w:t>
      </w:r>
      <w:r>
        <w:rPr>
          <w:rFonts w:ascii="Georgia" w:cs="Georgia" w:eastAsia="Georgia" w:hAnsi="Georgia"/>
          <w:i/>
          <w:iCs/>
          <w:color w:val="2A1410"/>
          <w:sz w:val="24"/>
          <w:szCs w:val="24"/>
        </w:rPr>
        <w:t xml:space="preserve">had</w:t>
      </w:r>
      <w:r>
        <w:rPr>
          <w:rFonts w:ascii="Georgia" w:cs="Georgia" w:eastAsia="Georgia" w:hAnsi="Georgia"/>
          <w:color w:val="2A1410"/>
          <w:sz w:val="24"/>
          <w:szCs w:val="24"/>
        </w:rPr>
        <w:t xml:space="preserve"> earned the money. He said no — called it a sin against the revolution and against his own honor — and the plot collapsed. The historian Joseph Ellis calls it his “last temptation.” Sit with how close it was: the United States as a military dictatorship was one decision away, and the decision went the other way.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Now hold the other half of the truth.  </w:t>
      </w:r>
      <w:r>
        <w:rPr>
          <w:rFonts w:ascii="Georgia" w:cs="Georgia" w:eastAsia="Georgia" w:hAnsi="Georgia"/>
          <w:color w:val="2A1410"/>
          <w:sz w:val="24"/>
          <w:szCs w:val="24"/>
        </w:rPr>
        <w:t xml:space="preserve">The video celebrates a man who relinquished power — and that’s real, and rare, and worth honoring. But be a clear-eyed student, the way you’ve been with Jefferson and Jackson in this course: the same George Washington enslaved more than three hundred people at Mount Vernon, and pursued those who escaped. So the honest sentence is the whole sentence — </w:t>
      </w:r>
      <w:r>
        <w:rPr>
          <w:rFonts w:ascii="Georgia" w:cs="Georgia" w:eastAsia="Georgia" w:hAnsi="Georgia"/>
          <w:b/>
          <w:bCs/>
          <w:color w:val="2A1410"/>
          <w:sz w:val="24"/>
          <w:szCs w:val="24"/>
        </w:rPr>
        <w:t xml:space="preserve">a man genuinely remarkable for letting go of political power, who never once let go of his power over the people he owned</w:t>
      </w:r>
      <w:r>
        <w:rPr>
          <w:rFonts w:ascii="Georgia" w:cs="Georgia" w:eastAsia="Georgia" w:hAnsi="Georgia"/>
          <w:color w:val="2A1410"/>
          <w:sz w:val="24"/>
          <w:szCs w:val="24"/>
        </w:rPr>
        <w:t xml:space="preserve">. Both are true at the same time. The country he founded would spend the next century, and a war, on the half he kept.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framers built the presidency around one trustworthy man, then handed it to whoever came next. Is that a brilliant design or a dangerous gamble? What happens when the office is bigger than the people in it?</w:t>
      </w:r>
    </w:p>
    <w:p>
      <w:pPr>
        <w:pStyle w:val="ListParagraph"/>
        <w:numPr>
          <w:ilvl w:val="0"/>
          <w:numId w:val="2"/>
        </w:numPr>
        <w:spacing w:after="130" w:line="288"/>
      </w:pPr>
      <w:r>
        <w:rPr>
          <w:rFonts w:ascii="Georgia" w:cs="Georgia" w:eastAsia="Georgia" w:hAnsi="Georgia"/>
          <w:color w:val="2A1410"/>
          <w:sz w:val="24"/>
          <w:szCs w:val="24"/>
        </w:rPr>
        <w:t xml:space="preserve">Some of Washington’s virtue was a code he chose and performed. Does that make it more impressive or less — and is there a difference between being good and disciplining yourself to act good?</w:t>
      </w:r>
    </w:p>
    <w:p>
      <w:pPr>
        <w:pStyle w:val="ListParagraph"/>
        <w:numPr>
          <w:ilvl w:val="0"/>
          <w:numId w:val="2"/>
        </w:numPr>
        <w:spacing w:after="130" w:line="288"/>
      </w:pPr>
      <w:r>
        <w:rPr>
          <w:rFonts w:ascii="Georgia" w:cs="Georgia" w:eastAsia="Georgia" w:hAnsi="Georgia"/>
          <w:color w:val="2A1410"/>
          <w:sz w:val="24"/>
          <w:szCs w:val="24"/>
        </w:rPr>
        <w:t xml:space="preserve">Washington surrendered political power but never surrendered the people he enslaved. How do you hold both facts about one man without letting either cancel the other?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man who let go.  </w:t>
      </w:r>
      <w:r>
        <w:rPr>
          <w:rFonts w:ascii="Georgia" w:cs="Georgia" w:eastAsia="Georgia" w:hAnsi="Georgia"/>
          <w:color w:val="2A1410"/>
          <w:sz w:val="24"/>
          <w:szCs w:val="24"/>
        </w:rPr>
        <w:t xml:space="preserve">Washington is remembered for relinquishing power — at Newburgh, at the end of the war, after two terms. Write a few paragraphs on why that restraint mattered so much to a brand-new republic. Then write one honest paragraph holding the contradiction: the same man owned over three hundred people. Don’t resolve it cheaply. Let both stand, the way the country has had to.</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Next step:  </w:t>
      </w:r>
      <w:r>
        <w:rPr>
          <w:rFonts w:ascii="Georgia" w:cs="Georgia" w:eastAsia="Georgia" w:hAnsi="Georgia"/>
          <w:color w:val="2A1410"/>
          <w:sz w:val="24"/>
          <w:szCs w:val="24"/>
        </w:rPr>
        <w:t xml:space="preserve">the </w:t>
      </w:r>
      <w:r>
        <w:rPr>
          <w:rFonts w:ascii="Georgia" w:cs="Georgia" w:eastAsia="Georgia" w:hAnsi="Georgia"/>
          <w:i/>
          <w:iCs/>
          <w:color w:val="2A1410"/>
          <w:sz w:val="24"/>
          <w:szCs w:val="24"/>
        </w:rPr>
        <w:t xml:space="preserve">Shaping a New Republic</w:t>
      </w:r>
      <w:r>
        <w:rPr>
          <w:rFonts w:ascii="Georgia" w:cs="Georgia" w:eastAsia="Georgia" w:hAnsi="Georgia"/>
          <w:color w:val="2A1410"/>
          <w:sz w:val="24"/>
          <w:szCs w:val="24"/>
        </w:rPr>
        <w:t xml:space="preserve"> bridge — Washington’s precedents in action, the parties he failed to prevent, and the “Revolution of 1800” his restraint made possible.</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“clockwork” / “not angels” design is Movement Two (Madison, checks and balances); the contradiction between his liberty and his slaveholding is the same wound named in the Declaration and settled, by force, in Movements Four and Five.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2026-06-15T20:01:06.851Z</dcterms:created>
  <dcterms:modified xsi:type="dcterms:W3CDTF">2026-06-15T20:01:06.867Z</dcterms:modified>
</cp:coreProperties>
</file>

<file path=docProps/custom.xml><?xml version="1.0" encoding="utf-8"?>
<Properties xmlns="http://schemas.openxmlformats.org/officeDocument/2006/custom-properties" xmlns:vt="http://schemas.openxmlformats.org/officeDocument/2006/docPropsVTypes"/>
</file>