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Jacksonian Democracy, Part 3: The Election of 1828</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10 of 21 · about 6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3: the election of 1828 — the rematch, and the birth of modern campaigning. Mudslinging, the first Democratic Party, the cult of the “common man,” and Jackson’s open appeal to white settlers’ hunger for Native land. Khan shows the ugly, recognizable shape of modern American politics being born.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Mudslinging is born.  </w:t>
      </w:r>
      <w:r>
        <w:rPr>
          <w:rFonts w:ascii="Georgia" w:cs="Georgia" w:eastAsia="Georgia" w:hAnsi="Georgia"/>
          <w:color w:val="2A1410"/>
          <w:sz w:val="24"/>
          <w:szCs w:val="24"/>
        </w:rPr>
        <w:t xml:space="preserve">1828 brought the first down-and-dirty personal attacks: the “coffin handbills” tallying men Jackson had killed, accusations that his mother was a prostitute and his wife a bigamist. His wife died weeks before the inauguration; Jackson blamed the slanders to his dying day. Personal destruction entered American politics here and never left. You recognize this campaign.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The first Democrat, and the “common man.”  </w:t>
      </w:r>
      <w:r>
        <w:rPr>
          <w:rFonts w:ascii="Georgia" w:cs="Georgia" w:eastAsia="Georgia" w:hAnsi="Georgia"/>
          <w:color w:val="2A1410"/>
          <w:sz w:val="24"/>
          <w:szCs w:val="24"/>
        </w:rPr>
        <w:t xml:space="preserve">Jackson runs as the first candidate of the modern Democratic Party (still with us), selling himself as the self-made frontiersman against the eastern elites. Khan’s honesty: Jackson </w:t>
      </w:r>
      <w:r>
        <w:rPr>
          <w:rFonts w:ascii="Georgia" w:cs="Georgia" w:eastAsia="Georgia" w:hAnsi="Georgia"/>
          <w:i/>
          <w:iCs/>
          <w:color w:val="2A1410"/>
          <w:sz w:val="24"/>
          <w:szCs w:val="24"/>
        </w:rPr>
        <w:t xml:space="preserve">was</w:t>
      </w:r>
      <w:r>
        <w:rPr>
          <w:rFonts w:ascii="Georgia" w:cs="Georgia" w:eastAsia="Georgia" w:hAnsi="Georgia"/>
          <w:color w:val="2A1410"/>
          <w:sz w:val="24"/>
          <w:szCs w:val="24"/>
        </w:rPr>
        <w:t xml:space="preserve"> born poor — and by 1828 was a wealthy slaveholder, part of the frontier elite. The “common man” image was a brand, not the whole truth. Watch a powerful man perform ordinariness — a move you’ll see in every election since.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The ugly engine: the anti-Indian appeal.  </w:t>
      </w:r>
      <w:r>
        <w:rPr>
          <w:rFonts w:ascii="Georgia" w:cs="Georgia" w:eastAsia="Georgia" w:hAnsi="Georgia"/>
          <w:color w:val="2A1410"/>
          <w:sz w:val="24"/>
          <w:szCs w:val="24"/>
        </w:rPr>
        <w:t xml:space="preserve">Underline this. Where John Quincy Adams tried to treat Native nations as sovereign, Jackson openly promised white settlers he would remove Native people from the land they wanted. Khan names it plainly: Jackson “harnessed anti-Indian sentiment.” His democracy for the common </w:t>
      </w:r>
      <w:r>
        <w:rPr>
          <w:rFonts w:ascii="Georgia" w:cs="Georgia" w:eastAsia="Georgia" w:hAnsi="Georgia"/>
          <w:i/>
          <w:iCs/>
          <w:color w:val="2A1410"/>
          <w:sz w:val="24"/>
          <w:szCs w:val="24"/>
        </w:rPr>
        <w:t xml:space="preserve">white</w:t>
      </w:r>
      <w:r>
        <w:rPr>
          <w:rFonts w:ascii="Georgia" w:cs="Georgia" w:eastAsia="Georgia" w:hAnsi="Georgia"/>
          <w:color w:val="2A1410"/>
          <w:sz w:val="24"/>
          <w:szCs w:val="24"/>
        </w:rPr>
        <w:t xml:space="preserve"> man was built directly on the dispossession of Native people. The two are not separable. This is Movement Three’s fault line, written into a campaign promise.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The Inaugural Brawl.  </w:t>
      </w:r>
      <w:r>
        <w:rPr>
          <w:rFonts w:ascii="Georgia" w:cs="Georgia" w:eastAsia="Georgia" w:hAnsi="Georgia"/>
          <w:color w:val="2A1410"/>
          <w:sz w:val="24"/>
          <w:szCs w:val="24"/>
        </w:rPr>
        <w:t xml:space="preserve">Jackson bows to the crowd; the people pour into the White House, trash the place, and won’t leave until the liquor is moved to the lawn. To the old aristocracy it looked like the French Revolution arriving in America. It wasn’t — but it was the birth of mass democracy, rowdy and real.</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Jackson sold himself as a common man while being a wealthy slaveholder. Why does performed ordinariness work so well in politics — and does it still?</w:t>
      </w:r>
    </w:p>
    <w:p>
      <w:pPr>
        <w:pStyle w:val="ListParagraph"/>
        <w:numPr>
          <w:ilvl w:val="0"/>
          <w:numId w:val="2"/>
        </w:numPr>
        <w:spacing w:after="130" w:line="288"/>
      </w:pPr>
      <w:r>
        <w:rPr>
          <w:rFonts w:ascii="Georgia" w:cs="Georgia" w:eastAsia="Georgia" w:hAnsi="Georgia"/>
          <w:color w:val="2A1410"/>
          <w:sz w:val="24"/>
          <w:szCs w:val="24"/>
        </w:rPr>
        <w:t xml:space="preserve">Jackson’s “democracy for the common man” was built on a promise to take Native land. Can the expansion and the dispossession be told apart? Should they be?</w:t>
      </w:r>
    </w:p>
    <w:p>
      <w:pPr>
        <w:pStyle w:val="ListParagraph"/>
        <w:numPr>
          <w:ilvl w:val="0"/>
          <w:numId w:val="2"/>
        </w:numPr>
        <w:spacing w:after="130" w:line="288"/>
      </w:pPr>
      <w:r>
        <w:rPr>
          <w:rFonts w:ascii="Georgia" w:cs="Georgia" w:eastAsia="Georgia" w:hAnsi="Georgia"/>
          <w:color w:val="2A1410"/>
          <w:sz w:val="24"/>
          <w:szCs w:val="24"/>
        </w:rPr>
        <w:t xml:space="preserve">1828 invented mudslinging. Has American politics ever recovered — and do the attacks tell voters anything worth knowing?</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Democracy and dispossession.  </w:t>
      </w:r>
      <w:r>
        <w:rPr>
          <w:rFonts w:ascii="Georgia" w:cs="Georgia" w:eastAsia="Georgia" w:hAnsi="Georgia"/>
          <w:color w:val="2A1410"/>
          <w:sz w:val="24"/>
          <w:szCs w:val="24"/>
        </w:rPr>
        <w:t xml:space="preserve">Argue that Jacksonian democracy for the white common man and the removal of Native peoples were one project, not two — using Jackson’s own 1828 appeal.</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Three (removal — the fault line); the JQA bridge (the man he beat).</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Jackson in power — the spoils system, the Bank War, and the Trail of Tears.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2026-06-15T20:36:16.760Z</dcterms:created>
  <dcterms:modified xsi:type="dcterms:W3CDTF">2026-06-15T20:36:16.760Z</dcterms:modified>
</cp:coreProperties>
</file>

<file path=docProps/custom.xml><?xml version="1.0" encoding="utf-8"?>
<Properties xmlns="http://schemas.openxmlformats.org/officeDocument/2006/custom-properties" xmlns:vt="http://schemas.openxmlformats.org/officeDocument/2006/docPropsVTypes"/>
</file>