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Developing an American Identity, 1800–1848</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4 (1800–1848) · Step 21 of 21 · about 7 minutes — the period finale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Khan Academy, keep this page open beside it, and pause at each timecode to read the note. Nothing here is graded.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The period finale — and a working model of the AP/GED essay itself. Khan takes the big question (was 1800–1848 building one national identity, or splitting into divided regional identities?) and walks through politics, economics, and foreign policy to build an argument. It’s a review of the whole period AND a lesson in historical thinking.</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~0:30  ·  </w:t>
      </w:r>
      <w:r>
        <w:rPr>
          <w:rFonts w:ascii="Georgia" w:cs="Georgia" w:eastAsia="Georgia" w:hAnsi="Georgia"/>
          <w:b/>
          <w:bCs/>
          <w:color w:val="5C2C2C"/>
          <w:sz w:val="23"/>
          <w:szCs w:val="23"/>
        </w:rPr>
        <w:t xml:space="preserve">The contradiction to explain.  </w:t>
      </w:r>
      <w:r>
        <w:rPr>
          <w:rFonts w:ascii="Georgia" w:cs="Georgia" w:eastAsia="Georgia" w:hAnsi="Georgia"/>
          <w:color w:val="2A1410"/>
          <w:sz w:val="24"/>
          <w:szCs w:val="24"/>
        </w:rPr>
        <w:t xml:space="preserve">In 1800 the U.S. was a fragile nation; by 1848 it was a continental power with factories, railroads, and two party systems — yet twelve years from civil war. Khan frames the whole period as one question: uniting, or dividing? Hold it; everything in Period 4 is evidence for one side or the other.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~2:30  ·  </w:t>
      </w:r>
      <w:r>
        <w:rPr>
          <w:rFonts w:ascii="Georgia" w:cs="Georgia" w:eastAsia="Georgia" w:hAnsi="Georgia"/>
          <w:b/>
          <w:bCs/>
          <w:color w:val="5C2C2C"/>
          <w:sz w:val="23"/>
          <w:szCs w:val="23"/>
        </w:rPr>
        <w:t xml:space="preserve">Politics — mostly dividing.  </w:t>
      </w:r>
      <w:r>
        <w:rPr>
          <w:rFonts w:ascii="Georgia" w:cs="Georgia" w:eastAsia="Georgia" w:hAnsi="Georgia"/>
          <w:color w:val="2A1410"/>
          <w:sz w:val="24"/>
          <w:szCs w:val="24"/>
        </w:rPr>
        <w:t xml:space="preserve">The Missouri Compromise and the Nullification Crisis were regional identity beating national identity (free versus slave, states versus federal). Expanding white-male suffrage was unifying (democracy as the shared birthright of white men). Parties: inconclusive. Note the method — sort each fact into “unites” or “divides.” Steal it for any essay.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~4:00  ·  </w:t>
      </w:r>
      <w:r>
        <w:rPr>
          <w:rFonts w:ascii="Georgia" w:cs="Georgia" w:eastAsia="Georgia" w:hAnsi="Georgia"/>
          <w:b/>
          <w:bCs/>
          <w:color w:val="5C2C2C"/>
          <w:sz w:val="23"/>
          <w:szCs w:val="23"/>
        </w:rPr>
        <w:t xml:space="preserve">Economics — dividing.  </w:t>
      </w:r>
      <w:r>
        <w:rPr>
          <w:rFonts w:ascii="Georgia" w:cs="Georgia" w:eastAsia="Georgia" w:hAnsi="Georgia"/>
          <w:color w:val="2A1410"/>
          <w:sz w:val="24"/>
          <w:szCs w:val="24"/>
        </w:rPr>
        <w:t xml:space="preserve">Separate economies (industrial North, cotton South) and the tariff fights split the country. The market revolution is trickier: it tied North and West together but largely </w:t>
      </w:r>
      <w:r>
        <w:rPr>
          <w:rFonts w:ascii="Georgia" w:cs="Georgia" w:eastAsia="Georgia" w:hAnsi="Georgia"/>
          <w:i/>
          <w:iCs/>
          <w:color w:val="2A1410"/>
          <w:sz w:val="24"/>
          <w:szCs w:val="24"/>
        </w:rPr>
        <w:t xml:space="preserve">bypassed</w:t>
      </w:r>
      <w:r>
        <w:rPr>
          <w:rFonts w:ascii="Georgia" w:cs="Georgia" w:eastAsia="Georgia" w:hAnsi="Georgia"/>
          <w:color w:val="2A1410"/>
          <w:sz w:val="24"/>
          <w:szCs w:val="24"/>
        </w:rPr>
        <w:t xml:space="preserve"> the South. Note the twist — the railroads and canals that “unified” the nation unified it </w:t>
      </w:r>
      <w:r>
        <w:rPr>
          <w:rFonts w:ascii="Georgia" w:cs="Georgia" w:eastAsia="Georgia" w:hAnsi="Georgia"/>
          <w:b/>
          <w:bCs/>
          <w:color w:val="2A1410"/>
          <w:sz w:val="24"/>
          <w:szCs w:val="24"/>
        </w:rPr>
        <w:t xml:space="preserve">around</w:t>
      </w:r>
      <w:r>
        <w:rPr>
          <w:rFonts w:ascii="Georgia" w:cs="Georgia" w:eastAsia="Georgia" w:hAnsi="Georgia"/>
          <w:color w:val="2A1410"/>
          <w:sz w:val="24"/>
          <w:szCs w:val="24"/>
        </w:rPr>
        <w:t xml:space="preserve"> the South, deepening the divide even as they connected the country.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~5:00  ·  </w:t>
      </w:r>
      <w:r>
        <w:rPr>
          <w:rFonts w:ascii="Georgia" w:cs="Georgia" w:eastAsia="Georgia" w:hAnsi="Georgia"/>
          <w:b/>
          <w:bCs/>
          <w:color w:val="5C2C2C"/>
          <w:sz w:val="23"/>
          <w:szCs w:val="23"/>
        </w:rPr>
        <w:t xml:space="preserve">Foreign policy — mixed, and where Manifest Destiny lives.  </w:t>
      </w:r>
      <w:r>
        <w:rPr>
          <w:rFonts w:ascii="Georgia" w:cs="Georgia" w:eastAsia="Georgia" w:hAnsi="Georgia"/>
          <w:color w:val="2A1410"/>
          <w:sz w:val="24"/>
          <w:szCs w:val="24"/>
        </w:rPr>
        <w:t xml:space="preserve">The War of 1812 united Americans in patriotism. Westward expansion and </w:t>
      </w:r>
      <w:r>
        <w:rPr>
          <w:rFonts w:ascii="Georgia" w:cs="Georgia" w:eastAsia="Georgia" w:hAnsi="Georgia"/>
          <w:b/>
          <w:bCs/>
          <w:color w:val="2A1410"/>
          <w:sz w:val="24"/>
          <w:szCs w:val="24"/>
        </w:rPr>
        <w:t xml:space="preserve">Manifest Destiny</w:t>
      </w:r>
      <w:r>
        <w:rPr>
          <w:rFonts w:ascii="Georgia" w:cs="Georgia" w:eastAsia="Georgia" w:hAnsi="Georgia"/>
          <w:color w:val="2A1410"/>
          <w:sz w:val="24"/>
          <w:szCs w:val="24"/>
        </w:rPr>
        <w:t xml:space="preserve"> — the belief that the U.S. was destined to spread across the continent — were a mixed bag: most white Americans backed it, but every new territory reopened the explosive question, slave or free? This is where Manifest Destiny sits — the engine of expansion (the Texas annexation, the road to war with Mexico) and the fuse for the next period. Note: even national growth fed sectional division, because every new state threatened the balance.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~6:30  ·  </w:t>
      </w:r>
      <w:r>
        <w:rPr>
          <w:rFonts w:ascii="Georgia" w:cs="Georgia" w:eastAsia="Georgia" w:hAnsi="Georgia"/>
          <w:b/>
          <w:bCs/>
          <w:color w:val="5C2C2C"/>
          <w:sz w:val="23"/>
          <w:szCs w:val="23"/>
        </w:rPr>
        <w:t xml:space="preserve">The thesis — and the real lesson.  </w:t>
      </w:r>
      <w:r>
        <w:rPr>
          <w:rFonts w:ascii="Georgia" w:cs="Georgia" w:eastAsia="Georgia" w:hAnsi="Georgia"/>
          <w:color w:val="2A1410"/>
          <w:sz w:val="24"/>
          <w:szCs w:val="24"/>
        </w:rPr>
        <w:t xml:space="preserve">Khan’s answer: a </w:t>
      </w:r>
      <w:r>
        <w:rPr>
          <w:rFonts w:ascii="Georgia" w:cs="Georgia" w:eastAsia="Georgia" w:hAnsi="Georgia"/>
          <w:b/>
          <w:bCs/>
          <w:color w:val="2A1410"/>
          <w:sz w:val="24"/>
          <w:szCs w:val="24"/>
        </w:rPr>
        <w:t xml:space="preserve">divided regional identity with a few points of unity</w:t>
      </w:r>
      <w:r>
        <w:rPr>
          <w:rFonts w:ascii="Georgia" w:cs="Georgia" w:eastAsia="Georgia" w:hAnsi="Georgia"/>
          <w:color w:val="2A1410"/>
          <w:sz w:val="24"/>
          <w:szCs w:val="24"/>
        </w:rPr>
        <w:t xml:space="preserve">. Americans agreed on expansion and white-male democracy; on almost everything else they split along sectional lines. But notice his deeper lesson — he </w:t>
      </w:r>
      <w:r>
        <w:rPr>
          <w:rFonts w:ascii="Georgia" w:cs="Georgia" w:eastAsia="Georgia" w:hAnsi="Georgia"/>
          <w:i/>
          <w:iCs/>
          <w:color w:val="2A1410"/>
          <w:sz w:val="24"/>
          <w:szCs w:val="24"/>
        </w:rPr>
        <w:t xml:space="preserve">models</w:t>
      </w:r>
      <w:r>
        <w:rPr>
          <w:rFonts w:ascii="Georgia" w:cs="Georgia" w:eastAsia="Georgia" w:hAnsi="Georgia"/>
          <w:color w:val="2A1410"/>
          <w:sz w:val="24"/>
          <w:szCs w:val="24"/>
        </w:rPr>
        <w:t xml:space="preserve"> how to weigh evidence and reach a defensible conclusion, and says outright that you might argue it differently. That’s the skill: not the “right answer,” but the defended one. Carry it into every essay, and into Period 5, where these divisions explode into war.</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Khan concludes “divided, with a few points of unity.” Having watched the whole period, do you agree? Build your own two columns — unites and divides — and defend your verdict.</w:t>
      </w:r>
    </w:p>
    <w:p>
      <w:pPr>
        <w:pStyle w:val="ListParagraph"/>
        <w:numPr>
          <w:ilvl w:val="0"/>
          <w:numId w:val="2"/>
        </w:numPr>
        <w:spacing w:after="130" w:line="288"/>
      </w:pPr>
      <w:r>
        <w:rPr>
          <w:rFonts w:ascii="Georgia" w:cs="Georgia" w:eastAsia="Georgia" w:hAnsi="Georgia"/>
          <w:color w:val="2A1410"/>
          <w:sz w:val="24"/>
          <w:szCs w:val="24"/>
        </w:rPr>
        <w:t xml:space="preserve">The same railroads and canals that “united” the country bypassed the South and deepened the split. How can connection drive people apart?</w:t>
      </w:r>
    </w:p>
    <w:p>
      <w:pPr>
        <w:pStyle w:val="ListParagraph"/>
        <w:numPr>
          <w:ilvl w:val="0"/>
          <w:numId w:val="2"/>
        </w:numPr>
        <w:spacing w:after="130" w:line="288"/>
      </w:pPr>
      <w:r>
        <w:rPr>
          <w:rFonts w:ascii="Georgia" w:cs="Georgia" w:eastAsia="Georgia" w:hAnsi="Georgia"/>
          <w:color w:val="2A1410"/>
          <w:sz w:val="24"/>
          <w:szCs w:val="24"/>
        </w:rPr>
        <w:t xml:space="preserve">Manifest Destiny united white Americans behind expansion — and every new territory reopened the slavery question. Why did growing the country threaten to break it?</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Uniting or dividing?  </w:t>
      </w:r>
      <w:r>
        <w:rPr>
          <w:rFonts w:ascii="Georgia" w:cs="Georgia" w:eastAsia="Georgia" w:hAnsi="Georgia"/>
          <w:color w:val="2A1410"/>
          <w:sz w:val="24"/>
          <w:szCs w:val="24"/>
        </w:rPr>
        <w:t xml:space="preserve">Answer Khan’s question for the whole period, 1800–1848, in a real thesis with evidence from politics, economics, and foreign policy. There is no single right answer — only a well-defended one. This is exactly the GED extended-response skill, so take your time and commit to a side.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the whole period; Movement Three (the fault line) becoming Movement Four (the house divides).</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Period 5 (1844–1877) — the war these divisions cause, and the second founding that follows.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2026-06-15T20:36:16.819Z</dcterms:created>
  <dcterms:modified xsi:type="dcterms:W3CDTF">2026-06-15T20:36:16.819Z</dcterms:modified>
</cp:coreProperties>
</file>

<file path=docProps/custom.xml><?xml version="1.0" encoding="utf-8"?>
<Properties xmlns="http://schemas.openxmlformats.org/officeDocument/2006/custom-properties" xmlns:vt="http://schemas.openxmlformats.org/officeDocument/2006/docPropsVTypes"/>
</file>