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Manifest Destiny</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5 (1844–1877) · Step 2 of 31 · about 8½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These notes are a companion, not a replacement. Watch the actual video on Khan Academy, keep this page open beside it, and pause at each timecode to read the note. Nothing here is graded — the questions and the writing prompt are yours to use however helps you think.</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A single phrase coined by a journalist in 1845 — “manifest destiny” — became the story the United States told to justify taking a continent. Khan traces both the pull westward and the price paid by everyone already living there.</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~0:30  ·  </w:t>
      </w:r>
      <w:r>
        <w:rPr>
          <w:rFonts w:ascii="Georgia" w:cs="Georgia" w:eastAsia="Georgia" w:hAnsi="Georgia"/>
          <w:b/>
          <w:bCs/>
          <w:color w:val="5C2C2C"/>
          <w:sz w:val="23"/>
          <w:szCs w:val="23"/>
        </w:rPr>
        <w:t xml:space="preserve">Two photographs, two years apart.  </w:t>
      </w:r>
      <w:r>
        <w:rPr>
          <w:rFonts w:ascii="Georgia" w:cs="Georgia" w:eastAsia="Georgia" w:hAnsi="Georgia"/>
          <w:color w:val="2A1410"/>
          <w:sz w:val="24"/>
          <w:szCs w:val="24"/>
        </w:rPr>
        <w:t xml:space="preserve">San Francisco goes from a thousand souls to thirty thousand in under two years. Khan opens with the image because the </w:t>
      </w:r>
      <w:r>
        <w:rPr>
          <w:rFonts w:ascii="Georgia" w:cs="Georgia" w:eastAsia="Georgia" w:hAnsi="Georgia"/>
          <w:i/>
          <w:iCs/>
          <w:color w:val="2A1410"/>
          <w:sz w:val="24"/>
          <w:szCs w:val="24"/>
        </w:rPr>
        <w:t xml:space="preserve">speed</w:t>
      </w:r>
      <w:r>
        <w:rPr>
          <w:rFonts w:ascii="Georgia" w:cs="Georgia" w:eastAsia="Georgia" w:hAnsi="Georgia"/>
          <w:color w:val="2A1410"/>
          <w:sz w:val="24"/>
          <w:szCs w:val="24"/>
        </w:rPr>
        <w:t xml:space="preserve"> is the argument: gold rewrote a place overnight, and the people already there had no vote in it.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~2:00  ·  </w:t>
      </w:r>
      <w:r>
        <w:rPr>
          <w:rFonts w:ascii="Georgia" w:cs="Georgia" w:eastAsia="Georgia" w:hAnsi="Georgia"/>
          <w:b/>
          <w:bCs/>
          <w:color w:val="5C2C2C"/>
          <w:sz w:val="23"/>
          <w:szCs w:val="23"/>
        </w:rPr>
        <w:t xml:space="preserve">Who coined the phrase — and what it smuggled in.  </w:t>
      </w:r>
      <w:r>
        <w:rPr>
          <w:rFonts w:ascii="Georgia" w:cs="Georgia" w:eastAsia="Georgia" w:hAnsi="Georgia"/>
          <w:color w:val="2A1410"/>
          <w:sz w:val="24"/>
          <w:szCs w:val="24"/>
        </w:rPr>
        <w:t xml:space="preserve">“Manifest” means obvious; “providence” means God. O’Sullivan’s line makes conquest sound like fate. Watch how a slogan does political work: it turns a </w:t>
      </w:r>
      <w:r>
        <w:rPr>
          <w:rFonts w:ascii="Georgia" w:cs="Georgia" w:eastAsia="Georgia" w:hAnsi="Georgia"/>
          <w:b/>
          <w:bCs/>
          <w:color w:val="2A1410"/>
          <w:sz w:val="24"/>
          <w:szCs w:val="24"/>
        </w:rPr>
        <w:t xml:space="preserve">choice</w:t>
      </w:r>
      <w:r>
        <w:rPr>
          <w:rFonts w:ascii="Georgia" w:cs="Georgia" w:eastAsia="Georgia" w:hAnsi="Georgia"/>
          <w:color w:val="2A1410"/>
          <w:sz w:val="24"/>
          <w:szCs w:val="24"/>
        </w:rPr>
        <w:t xml:space="preserve"> into a </w:t>
      </w:r>
      <w:r>
        <w:rPr>
          <w:rFonts w:ascii="Georgia" w:cs="Georgia" w:eastAsia="Georgia" w:hAnsi="Georgia"/>
          <w:b/>
          <w:bCs/>
          <w:color w:val="2A1410"/>
          <w:sz w:val="24"/>
          <w:szCs w:val="24"/>
        </w:rPr>
        <w:t xml:space="preserve">destiny</w:t>
      </w:r>
      <w:r>
        <w:rPr>
          <w:rFonts w:ascii="Georgia" w:cs="Georgia" w:eastAsia="Georgia" w:hAnsi="Georgia"/>
          <w:color w:val="2A1410"/>
          <w:sz w:val="24"/>
          <w:szCs w:val="24"/>
        </w:rPr>
        <w:t xml:space="preserve">, so no one has to defend the choice.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~3:45  ·  </w:t>
      </w:r>
      <w:r>
        <w:rPr>
          <w:rFonts w:ascii="Georgia" w:cs="Georgia" w:eastAsia="Georgia" w:hAnsi="Georgia"/>
          <w:b/>
          <w:bCs/>
          <w:color w:val="5C2C2C"/>
          <w:sz w:val="23"/>
          <w:szCs w:val="23"/>
        </w:rPr>
        <w:t xml:space="preserve">The Homestead Act — free land, with a fence around “free.”  </w:t>
      </w:r>
      <w:r>
        <w:rPr>
          <w:rFonts w:ascii="Georgia" w:cs="Georgia" w:eastAsia="Georgia" w:hAnsi="Georgia"/>
          <w:color w:val="2A1410"/>
          <w:sz w:val="24"/>
          <w:szCs w:val="24"/>
        </w:rPr>
        <w:t xml:space="preserve">160 acres to anyone who had never taken up arms against the U.S. — including women, immigrants, and African Americans. A genuinely democratic distribution of land, built on land taken from Native nations. Hold both halves of that sentence at once.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~5:30  ·  </w:t>
      </w:r>
      <w:r>
        <w:rPr>
          <w:rFonts w:ascii="Georgia" w:cs="Georgia" w:eastAsia="Georgia" w:hAnsi="Georgia"/>
          <w:b/>
          <w:bCs/>
          <w:color w:val="5C2C2C"/>
          <w:sz w:val="23"/>
          <w:szCs w:val="23"/>
        </w:rPr>
        <w:t xml:space="preserve">The painting that says the quiet part.  </w:t>
      </w:r>
      <w:r>
        <w:rPr>
          <w:rFonts w:ascii="Georgia" w:cs="Georgia" w:eastAsia="Georgia" w:hAnsi="Georgia"/>
          <w:color w:val="2A1410"/>
          <w:sz w:val="24"/>
          <w:szCs w:val="24"/>
        </w:rPr>
        <w:t xml:space="preserve">Gast’s </w:t>
      </w:r>
      <w:r>
        <w:rPr>
          <w:rFonts w:ascii="Georgia" w:cs="Georgia" w:eastAsia="Georgia" w:hAnsi="Georgia"/>
          <w:i/>
          <w:iCs/>
          <w:color w:val="2A1410"/>
          <w:sz w:val="24"/>
          <w:szCs w:val="24"/>
        </w:rPr>
        <w:t xml:space="preserve">American Progress</w:t>
      </w:r>
      <w:r>
        <w:rPr>
          <w:rFonts w:ascii="Georgia" w:cs="Georgia" w:eastAsia="Georgia" w:hAnsi="Georgia"/>
          <w:color w:val="2A1410"/>
          <w:sz w:val="24"/>
          <w:szCs w:val="24"/>
        </w:rPr>
        <w:t xml:space="preserve">: an allegory of America bringing telegraph wire and schoolbooks into the light while driving Native peoples and buffalo into literal darkness. Khan asks you to count the symbols. The painting is propaganda; </w:t>
      </w:r>
      <w:r>
        <w:rPr>
          <w:rFonts w:ascii="Georgia" w:cs="Georgia" w:eastAsia="Georgia" w:hAnsi="Georgia"/>
          <w:b/>
          <w:bCs/>
          <w:color w:val="2A1410"/>
          <w:sz w:val="24"/>
          <w:szCs w:val="24"/>
        </w:rPr>
        <w:t xml:space="preserve">reading it is the skill</w:t>
      </w:r>
      <w:r>
        <w:rPr>
          <w:rFonts w:ascii="Georgia" w:cs="Georgia" w:eastAsia="Georgia" w:hAnsi="Georgia"/>
          <w:color w:val="2A1410"/>
          <w:sz w:val="24"/>
          <w:szCs w:val="24"/>
        </w:rPr>
        <w:t xml:space="preserv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~7:00  ·  </w:t>
      </w:r>
      <w:r>
        <w:rPr>
          <w:rFonts w:ascii="Georgia" w:cs="Georgia" w:eastAsia="Georgia" w:hAnsi="Georgia"/>
          <w:b/>
          <w:bCs/>
          <w:color w:val="5C2C2C"/>
          <w:sz w:val="23"/>
          <w:szCs w:val="23"/>
        </w:rPr>
        <w:t xml:space="preserve">The bill comes due.  </w:t>
      </w:r>
      <w:r>
        <w:rPr>
          <w:rFonts w:ascii="Georgia" w:cs="Georgia" w:eastAsia="Georgia" w:hAnsi="Georgia"/>
          <w:color w:val="2A1410"/>
          <w:sz w:val="24"/>
          <w:szCs w:val="24"/>
        </w:rPr>
        <w:t xml:space="preserve">150,000 Native Californians cut to 30,000 in a decade; vigilante attacks on Chinese communities; the road to the Chinese Exclusion Act. Khan’s own ledger — “prosperity for some and misery for others” — is the honest accounting of expansion.</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A slogan turned a political choice (“should we take this land?”) into a destiny (“it was always ours by providence”). Where do you see that move being made today?</w:t>
      </w:r>
    </w:p>
    <w:p>
      <w:pPr>
        <w:pStyle w:val="ListParagraph"/>
        <w:numPr>
          <w:ilvl w:val="0"/>
          <w:numId w:val="2"/>
        </w:numPr>
        <w:spacing w:after="130" w:line="288"/>
      </w:pPr>
      <w:r>
        <w:rPr>
          <w:rFonts w:ascii="Georgia" w:cs="Georgia" w:eastAsia="Georgia" w:hAnsi="Georgia"/>
          <w:color w:val="2A1410"/>
          <w:sz w:val="24"/>
          <w:szCs w:val="24"/>
        </w:rPr>
        <w:t xml:space="preserve">The Homestead Act distributed land widely and freely — and the land had been taken by force. Can a just distribution rest on an unjust foundation?</w:t>
      </w:r>
    </w:p>
    <w:p>
      <w:pPr>
        <w:pStyle w:val="ListParagraph"/>
        <w:numPr>
          <w:ilvl w:val="0"/>
          <w:numId w:val="2"/>
        </w:numPr>
        <w:spacing w:after="130" w:line="288"/>
      </w:pPr>
      <w:r>
        <w:rPr>
          <w:rFonts w:ascii="Georgia" w:cs="Georgia" w:eastAsia="Georgia" w:hAnsi="Georgia"/>
          <w:color w:val="2A1410"/>
          <w:sz w:val="24"/>
          <w:szCs w:val="24"/>
        </w:rPr>
        <w:t xml:space="preserve">Khan calls American Progress worth pausing on. What does the painting want you to feel, and how does it get you to feel it?</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Every map of “empty land” is a claim, not a fact.  </w:t>
      </w:r>
      <w:r>
        <w:rPr>
          <w:rFonts w:ascii="Georgia" w:cs="Georgia" w:eastAsia="Georgia" w:hAnsi="Georgia"/>
          <w:color w:val="2A1410"/>
          <w:sz w:val="24"/>
          <w:szCs w:val="24"/>
        </w:rPr>
        <w:t xml:space="preserve">The doctrine of manifest destiny depended on seeing the West as empty. Write about a time you saw something described as “empty,” “available,” or “unused” — and what, or who, that description erased.</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color w:val="2A1410"/>
          <w:sz w:val="24"/>
          <w:szCs w:val="24"/>
        </w:rPr>
        <w:t xml:space="preserve">This is the territorial fuse for everything in </w:t>
      </w:r>
      <w:r>
        <w:rPr>
          <w:rFonts w:ascii="Georgia" w:cs="Georgia" w:eastAsia="Georgia" w:hAnsi="Georgia"/>
          <w:b/>
          <w:bCs/>
          <w:color w:val="2A1410"/>
          <w:sz w:val="24"/>
          <w:szCs w:val="24"/>
        </w:rPr>
        <w:t xml:space="preserve">Movement Four</w:t>
      </w:r>
      <w:r>
        <w:rPr>
          <w:rFonts w:ascii="Georgia" w:cs="Georgia" w:eastAsia="Georgia" w:hAnsi="Georgia"/>
          <w:color w:val="2A1410"/>
          <w:sz w:val="24"/>
          <w:szCs w:val="24"/>
        </w:rPr>
        <w:t xml:space="preserve">: new land forced the “free or slave?” question the country had been dodging since 1820.</w:t>
      </w:r>
    </w:p>
    <w:p>
      <w:pPr>
        <w:pStyle w:val="ListParagraph"/>
        <w:numPr>
          <w:ilvl w:val="0"/>
          <w:numId w:val="2"/>
        </w:numPr>
        <w:spacing w:after="130" w:line="288"/>
      </w:pPr>
      <w:r>
        <w:rPr>
          <w:rFonts w:ascii="Georgia" w:cs="Georgia" w:eastAsia="Georgia" w:hAnsi="Georgia"/>
          <w:color w:val="2A1410"/>
          <w:sz w:val="24"/>
          <w:szCs w:val="24"/>
        </w:rPr>
        <w:t xml:space="preserve">Next: the Mexican-American War — how Polk turned the hunger for that land into a war.</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2026-06-26T17:22:59.145Z</dcterms:created>
  <dcterms:modified xsi:type="dcterms:W3CDTF">2026-06-26T17:22:59.145Z</dcterms:modified>
</cp:coreProperties>
</file>

<file path=docProps/custom.xml><?xml version="1.0" encoding="utf-8"?>
<Properties xmlns="http://schemas.openxmlformats.org/officeDocument/2006/custom-properties" xmlns:vt="http://schemas.openxmlformats.org/officeDocument/2006/docPropsVTypes"/>
</file>