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Mexican-American War</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5 (1844–1877) · Step 3 of 31 · about 7½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Khan tells the war Americans tend to forget — the two-year, continent-spanning conquest that took a third of Mexico — and shows how a young congressman named Lincoln, and a proviso named Wilmot, turned it into a fuse for the Civil War.</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A war begun on disputed ground — on purpose.  </w:t>
      </w:r>
      <w:r>
        <w:rPr>
          <w:rFonts w:ascii="Georgia" w:cs="Georgia" w:eastAsia="Georgia" w:hAnsi="Georgia"/>
          <w:color w:val="2A1410"/>
          <w:sz w:val="24"/>
          <w:szCs w:val="24"/>
        </w:rPr>
        <w:t xml:space="preserve">Polk sent Taylor into contested territory to “provoke hostilities.” When the shooting started he told Congress American blood was shed “on American soil.” Khan flags the sleight of hand — the soil’s ownership was the exact thing in dispute.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Lincoln’s “spot” demand.  </w:t>
      </w:r>
      <w:r>
        <w:rPr>
          <w:rFonts w:ascii="Georgia" w:cs="Georgia" w:eastAsia="Georgia" w:hAnsi="Georgia"/>
          <w:color w:val="2A1410"/>
          <w:sz w:val="24"/>
          <w:szCs w:val="24"/>
        </w:rPr>
        <w:t xml:space="preserve">A young Whig congressman demanded Polk point to the precise spot where American blood was shed. File this away: the man who will hold the Union together begins in Congress by </w:t>
      </w:r>
      <w:r>
        <w:rPr>
          <w:rFonts w:ascii="Georgia" w:cs="Georgia" w:eastAsia="Georgia" w:hAnsi="Georgia"/>
          <w:b/>
          <w:bCs/>
          <w:color w:val="2A1410"/>
          <w:sz w:val="24"/>
          <w:szCs w:val="24"/>
        </w:rPr>
        <w:t xml:space="preserve">doubting the official story of a war</w:t>
      </w:r>
      <w:r>
        <w:rPr>
          <w:rFonts w:ascii="Georgia" w:cs="Georgia" w:eastAsia="Georgia" w:hAnsi="Georgia"/>
          <w:color w:val="2A1410"/>
          <w:sz w:val="24"/>
          <w:szCs w:val="24"/>
        </w:rPr>
        <w:t xml:space="preserve">. Skepticism toward power is in his record from the start.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Slavery follows the flag.  </w:t>
      </w:r>
      <w:r>
        <w:rPr>
          <w:rFonts w:ascii="Georgia" w:cs="Georgia" w:eastAsia="Georgia" w:hAnsi="Georgia"/>
          <w:color w:val="2A1410"/>
          <w:sz w:val="24"/>
          <w:szCs w:val="24"/>
        </w:rPr>
        <w:t xml:space="preserve">Mexican law had abolished slavery; the Texas constitution restored it and stripped non-whites of rights. For people on that land, the border’s move meant going to sleep free and waking up enslaveable. </w:t>
      </w:r>
      <w:r>
        <w:rPr>
          <w:rFonts w:ascii="Georgia" w:cs="Georgia" w:eastAsia="Georgia" w:hAnsi="Georgia"/>
          <w:b/>
          <w:bCs/>
          <w:color w:val="2A1410"/>
          <w:sz w:val="24"/>
          <w:szCs w:val="24"/>
        </w:rPr>
        <w:t xml:space="preserve">National lines decide who owns whom</w:t>
      </w:r>
      <w:r>
        <w:rPr>
          <w:rFonts w:ascii="Georgia" w:cs="Georgia" w:eastAsia="Georgia" w:hAnsi="Georgia"/>
          <w:color w:val="2A1410"/>
          <w:sz w:val="24"/>
          <w:szCs w:val="24"/>
        </w:rPr>
        <w:t xml:space="preserv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Wilmot Proviso breaks the parties.  </w:t>
      </w:r>
      <w:r>
        <w:rPr>
          <w:rFonts w:ascii="Georgia" w:cs="Georgia" w:eastAsia="Georgia" w:hAnsi="Georgia"/>
          <w:color w:val="2A1410"/>
          <w:sz w:val="24"/>
          <w:szCs w:val="24"/>
        </w:rPr>
        <w:t xml:space="preserve">A proposal to bar slavery from any conquered land split Congress not by party but by region — northerners for, southerners against, Whig and Democrat alike. Khan names the moment the old party system cracks. The crack runs straight to 1860.</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A million square miles — and a curse.  </w:t>
      </w:r>
      <w:r>
        <w:rPr>
          <w:rFonts w:ascii="Georgia" w:cs="Georgia" w:eastAsia="Georgia" w:hAnsi="Georgia"/>
          <w:color w:val="2A1410"/>
          <w:sz w:val="24"/>
          <w:szCs w:val="24"/>
        </w:rPr>
        <w:t xml:space="preserve">The U.S. gains more land than the Louisiana Purchase, and inherits the unanswerable question of whether it will be free or slave. Khan’s phrase is “political kryptonite.” Victory abroad bought catastrophe at home.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Polk manufactured a pretext for war. Does the justice (or injustice) of the outcome depend on how the war was started?</w:t>
      </w:r>
    </w:p>
    <w:p>
      <w:pPr>
        <w:pStyle w:val="ListParagraph"/>
        <w:numPr>
          <w:ilvl w:val="0"/>
          <w:numId w:val="2"/>
        </w:numPr>
        <w:spacing w:after="130" w:line="288"/>
      </w:pPr>
      <w:r>
        <w:rPr>
          <w:rFonts w:ascii="Georgia" w:cs="Georgia" w:eastAsia="Georgia" w:hAnsi="Georgia"/>
          <w:color w:val="2A1410"/>
          <w:sz w:val="24"/>
          <w:szCs w:val="24"/>
        </w:rPr>
        <w:t xml:space="preserve">For people in the ceded territory, sovereignty changed overnight — and with it their legal status. What does that reveal about the relationship between citizenship and the lines on a map?</w:t>
      </w:r>
    </w:p>
    <w:p>
      <w:pPr>
        <w:pStyle w:val="ListParagraph"/>
        <w:numPr>
          <w:ilvl w:val="0"/>
          <w:numId w:val="2"/>
        </w:numPr>
        <w:spacing w:after="130" w:line="288"/>
      </w:pPr>
      <w:r>
        <w:rPr>
          <w:rFonts w:ascii="Georgia" w:cs="Georgia" w:eastAsia="Georgia" w:hAnsi="Georgia"/>
          <w:color w:val="2A1410"/>
          <w:sz w:val="24"/>
          <w:szCs w:val="24"/>
        </w:rPr>
        <w:t xml:space="preserve">Why might gaining new territory be “kryptonite” rather than a prize for a divided country?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Lincoln began by asking power to show its evidence.  </w:t>
      </w:r>
      <w:r>
        <w:rPr>
          <w:rFonts w:ascii="Georgia" w:cs="Georgia" w:eastAsia="Georgia" w:hAnsi="Georgia"/>
          <w:color w:val="2A1410"/>
          <w:sz w:val="24"/>
          <w:szCs w:val="24"/>
        </w:rPr>
        <w:t xml:space="preserve">His “spot resolutions” demanded that the President prove his claim. Write about a moment when you asked — or wished you had asked — someone in authority to show their evidence. What happened, or what stopped you?</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Mexican Cession is the table the whole sectional crisis of </w:t>
      </w:r>
      <w:r>
        <w:rPr>
          <w:rFonts w:ascii="Georgia" w:cs="Georgia" w:eastAsia="Georgia" w:hAnsi="Georgia"/>
          <w:b/>
          <w:bCs/>
          <w:color w:val="2A1410"/>
          <w:sz w:val="24"/>
          <w:szCs w:val="24"/>
        </w:rPr>
        <w:t xml:space="preserve">Movement Four</w:t>
      </w:r>
      <w:r>
        <w:rPr>
          <w:rFonts w:ascii="Georgia" w:cs="Georgia" w:eastAsia="Georgia" w:hAnsi="Georgia"/>
          <w:color w:val="2A1410"/>
          <w:sz w:val="24"/>
          <w:szCs w:val="24"/>
        </w:rPr>
        <w:t xml:space="preserve"> is fought on. Every later compromise is an argument about this land.</w:t>
      </w:r>
    </w:p>
    <w:p>
      <w:pPr>
        <w:pStyle w:val="ListParagraph"/>
        <w:numPr>
          <w:ilvl w:val="0"/>
          <w:numId w:val="2"/>
        </w:numPr>
        <w:spacing w:after="130" w:line="288"/>
      </w:pPr>
      <w:r>
        <w:rPr>
          <w:rFonts w:ascii="Georgia" w:cs="Georgia" w:eastAsia="Georgia" w:hAnsi="Georgia"/>
          <w:color w:val="2A1410"/>
          <w:sz w:val="24"/>
          <w:szCs w:val="24"/>
        </w:rPr>
        <w:t xml:space="preserve">Next: a step back to 1820, to see the balance this war was about to shatter.</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2026-06-26T17:22:59.151Z</dcterms:created>
  <dcterms:modified xsi:type="dcterms:W3CDTF">2026-06-26T17:22:59.151Z</dcterms:modified>
</cp:coreProperties>
</file>

<file path=docProps/custom.xml><?xml version="1.0" encoding="utf-8"?>
<Properties xmlns="http://schemas.openxmlformats.org/officeDocument/2006/custom-properties" xmlns:vt="http://schemas.openxmlformats.org/officeDocument/2006/docPropsVTypes"/>
</file>