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Slavery and the Missouri Compromise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4 of 31 · about 11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Sal and Kim back up to the country’s founding contradiction — a republic of “all men are created equal” that wrote slavery into its bones — and follow it to the first great patch over the wound: the Missouri Compromise of 1820.</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0:24  ·  </w:t>
      </w:r>
      <w:r>
        <w:rPr>
          <w:rFonts w:ascii="Georgia" w:cs="Georgia" w:eastAsia="Georgia" w:hAnsi="Georgia"/>
          <w:b/>
          <w:bCs/>
          <w:color w:val="5C2C2C"/>
          <w:sz w:val="23"/>
          <w:szCs w:val="23"/>
        </w:rPr>
        <w:t xml:space="preserve">The seed was there at the creation.  </w:t>
      </w:r>
      <w:r>
        <w:rPr>
          <w:rFonts w:ascii="Georgia" w:cs="Georgia" w:eastAsia="Georgia" w:hAnsi="Georgia"/>
          <w:color w:val="2A1410"/>
          <w:sz w:val="24"/>
          <w:szCs w:val="24"/>
        </w:rPr>
        <w:t xml:space="preserve">Kim’s thesis: the Civil War’s roots reach back to 1776. You couldn’t win independence without the slave states, so the country was “born with both free states and slave states.” The contradiction wasn’t a later betrayal — it was in the founding bargain.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1:46  ·  </w:t>
      </w:r>
      <w:r>
        <w:rPr>
          <w:rFonts w:ascii="Georgia" w:cs="Georgia" w:eastAsia="Georgia" w:hAnsi="Georgia"/>
          <w:b/>
          <w:bCs/>
          <w:color w:val="5C2C2C"/>
          <w:sz w:val="23"/>
          <w:szCs w:val="23"/>
        </w:rPr>
        <w:t xml:space="preserve">Jefferson’s wolf by the ears.  </w:t>
      </w:r>
      <w:r>
        <w:rPr>
          <w:rFonts w:ascii="Georgia" w:cs="Georgia" w:eastAsia="Georgia" w:hAnsi="Georgia"/>
          <w:color w:val="2A1410"/>
          <w:sz w:val="24"/>
          <w:szCs w:val="24"/>
        </w:rPr>
        <w:t xml:space="preserve">He knew slavery was a contradiction and called holding it “a wolf by the ears” — can’t hold on, can’t let go. The course lets the discomfort stand: the author of “all men are created equal” built his fortune and his dynasty on owning people. Name it plainly, as Khan does.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3:41  ·  </w:t>
      </w:r>
      <w:r>
        <w:rPr>
          <w:rFonts w:ascii="Georgia" w:cs="Georgia" w:eastAsia="Georgia" w:hAnsi="Georgia"/>
          <w:b/>
          <w:bCs/>
          <w:color w:val="5C2C2C"/>
          <w:sz w:val="23"/>
          <w:szCs w:val="23"/>
        </w:rPr>
        <w:t xml:space="preserve">Two reasons a northerner cared.  </w:t>
      </w:r>
      <w:r>
        <w:rPr>
          <w:rFonts w:ascii="Georgia" w:cs="Georgia" w:eastAsia="Georgia" w:hAnsi="Georgia"/>
          <w:color w:val="2A1410"/>
          <w:sz w:val="24"/>
          <w:szCs w:val="24"/>
        </w:rPr>
        <w:t xml:space="preserve">One moral (slavery is wrong), one economic (you can’t compete with unpaid labor). Watch Kim keep these </w:t>
      </w:r>
      <w:r>
        <w:rPr>
          <w:rFonts w:ascii="Georgia" w:cs="Georgia" w:eastAsia="Georgia" w:hAnsi="Georgia"/>
          <w:i/>
          <w:iCs/>
          <w:color w:val="2A1410"/>
          <w:sz w:val="24"/>
          <w:szCs w:val="24"/>
        </w:rPr>
        <w:t xml:space="preserve">separate</w:t>
      </w:r>
      <w:r>
        <w:rPr>
          <w:rFonts w:ascii="Georgia" w:cs="Georgia" w:eastAsia="Georgia" w:hAnsi="Georgia"/>
          <w:color w:val="2A1410"/>
          <w:sz w:val="24"/>
          <w:szCs w:val="24"/>
        </w:rPr>
        <w:t xml:space="preserve">. The coalition that wins in 1860 rests as much on the second reason as the first — which is why the “freedom” it delivers will turn out so thin.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5:29  ·  </w:t>
      </w:r>
      <w:r>
        <w:rPr>
          <w:rFonts w:ascii="Georgia" w:cs="Georgia" w:eastAsia="Georgia" w:hAnsi="Georgia"/>
          <w:b/>
          <w:bCs/>
          <w:color w:val="5C2C2C"/>
          <w:sz w:val="23"/>
          <w:szCs w:val="23"/>
        </w:rPr>
        <w:t xml:space="preserve">Abolitionist vs. anti-slavery — the distinction to keep.  </w:t>
      </w:r>
      <w:r>
        <w:rPr>
          <w:rFonts w:ascii="Georgia" w:cs="Georgia" w:eastAsia="Georgia" w:hAnsi="Georgia"/>
          <w:color w:val="2A1410"/>
          <w:sz w:val="24"/>
          <w:szCs w:val="24"/>
        </w:rPr>
        <w:t xml:space="preserve">Abolitionists wanted slavery ended everywhere, now. Anti-slavery “free-soilers” only wanted to stop its spread. Lincoln is the poster child for the second. Hold this line and almost every confusion about the 1850s dissolves.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9:16  ·  </w:t>
      </w:r>
      <w:r>
        <w:rPr>
          <w:rFonts w:ascii="Georgia" w:cs="Georgia" w:eastAsia="Georgia" w:hAnsi="Georgia"/>
          <w:b/>
          <w:bCs/>
          <w:color w:val="5C2C2C"/>
          <w:sz w:val="23"/>
          <w:szCs w:val="23"/>
        </w:rPr>
        <w:t xml:space="preserve">1820: the apple cart and the patch.  </w:t>
      </w:r>
      <w:r>
        <w:rPr>
          <w:rFonts w:ascii="Georgia" w:cs="Georgia" w:eastAsia="Georgia" w:hAnsi="Georgia"/>
          <w:color w:val="2A1410"/>
          <w:sz w:val="24"/>
          <w:szCs w:val="24"/>
        </w:rPr>
        <w:t xml:space="preserve">Missouri in as a slave state, Maine carved out as a free one, to keep the Senate balanced. Kim’s word is “tenuous.” The Compromise solved nothing; it bought time. </w:t>
      </w:r>
      <w:r>
        <w:rPr>
          <w:rFonts w:ascii="Georgia" w:cs="Georgia" w:eastAsia="Georgia" w:hAnsi="Georgia"/>
          <w:b/>
          <w:bCs/>
          <w:color w:val="2A1410"/>
          <w:sz w:val="24"/>
          <w:szCs w:val="24"/>
        </w:rPr>
        <w:t xml:space="preserve">Every compromise in this story is a clock, not a cure</w:t>
      </w:r>
      <w:r>
        <w:rPr>
          <w:rFonts w:ascii="Georgia" w:cs="Georgia" w:eastAsia="Georgia" w:hAnsi="Georgia"/>
          <w:color w:val="2A1410"/>
          <w:sz w:val="24"/>
          <w:szCs w:val="24"/>
        </w:rPr>
        <w:t xml:space="preserv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Kim separates the moral case against slavery from the economic case. Why does that distinction matter for understanding what “freedom” came to mean after the war?</w:t>
      </w:r>
    </w:p>
    <w:p>
      <w:pPr>
        <w:pStyle w:val="ListParagraph"/>
        <w:numPr>
          <w:ilvl w:val="0"/>
          <w:numId w:val="2"/>
        </w:numPr>
        <w:spacing w:after="130" w:line="288"/>
      </w:pPr>
      <w:r>
        <w:rPr>
          <w:rFonts w:ascii="Georgia" w:cs="Georgia" w:eastAsia="Georgia" w:hAnsi="Georgia"/>
          <w:color w:val="2A1410"/>
          <w:sz w:val="24"/>
          <w:szCs w:val="24"/>
        </w:rPr>
        <w:t xml:space="preserve">The course names Jefferson’s hypocrisy without flinching. Why is naming it plainly more useful than explaining it away?</w:t>
      </w:r>
    </w:p>
    <w:p>
      <w:pPr>
        <w:pStyle w:val="ListParagraph"/>
        <w:numPr>
          <w:ilvl w:val="0"/>
          <w:numId w:val="2"/>
        </w:numPr>
        <w:spacing w:after="130" w:line="288"/>
      </w:pPr>
      <w:r>
        <w:rPr>
          <w:rFonts w:ascii="Georgia" w:cs="Georgia" w:eastAsia="Georgia" w:hAnsi="Georgia"/>
          <w:color w:val="2A1410"/>
          <w:sz w:val="24"/>
          <w:szCs w:val="24"/>
        </w:rPr>
        <w:t xml:space="preserve">The Missouri Compromise bought thirty years. Is buying time a real achievement, or only a way of handing a harder problem to the next generation?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Some contradictions are postponed, not resolved.  </w:t>
      </w:r>
      <w:r>
        <w:rPr>
          <w:rFonts w:ascii="Georgia" w:cs="Georgia" w:eastAsia="Georgia" w:hAnsi="Georgia"/>
          <w:color w:val="2A1410"/>
          <w:sz w:val="24"/>
          <w:szCs w:val="24"/>
        </w:rPr>
        <w:t xml:space="preserve">The Missouri Compromise kept a balance it could not justify. Write about a contradiction in your own life, work, or community that gets managed and rebalanced rather than faced. What would actually facing it require?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backstory beneath </w:t>
      </w:r>
      <w:r>
        <w:rPr>
          <w:rFonts w:ascii="Georgia" w:cs="Georgia" w:eastAsia="Georgia" w:hAnsi="Georgia"/>
          <w:b/>
          <w:bCs/>
          <w:color w:val="2A1410"/>
          <w:sz w:val="24"/>
          <w:szCs w:val="24"/>
        </w:rPr>
        <w:t xml:space="preserve">Movement Four</w:t>
      </w:r>
      <w:r>
        <w:rPr>
          <w:rFonts w:ascii="Georgia" w:cs="Georgia" w:eastAsia="Georgia" w:hAnsi="Georgia"/>
          <w:color w:val="2A1410"/>
          <w:sz w:val="24"/>
          <w:szCs w:val="24"/>
        </w:rPr>
        <w:t xml:space="preserve"> — the founding bargain whose bill finally comes due in the 1850s.</w:t>
      </w:r>
    </w:p>
    <w:p>
      <w:pPr>
        <w:pStyle w:val="ListParagraph"/>
        <w:numPr>
          <w:ilvl w:val="0"/>
          <w:numId w:val="2"/>
        </w:numPr>
        <w:spacing w:after="130" w:line="288"/>
      </w:pPr>
      <w:r>
        <w:rPr>
          <w:rFonts w:ascii="Georgia" w:cs="Georgia" w:eastAsia="Georgia" w:hAnsi="Georgia"/>
          <w:color w:val="2A1410"/>
          <w:sz w:val="24"/>
          <w:szCs w:val="24"/>
        </w:rPr>
        <w:t xml:space="preserve">Next: the same conversation, thirty years on, as compromise begins to break.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2026-06-26T17:22:59.158Z</dcterms:created>
  <dcterms:modified xsi:type="dcterms:W3CDTF">2026-06-26T17:22:59.158Z</dcterms:modified>
</cp:coreProperties>
</file>

<file path=docProps/custom.xml><?xml version="1.0" encoding="utf-8"?>
<Properties xmlns="http://schemas.openxmlformats.org/officeDocument/2006/custom-properties" xmlns:vt="http://schemas.openxmlformats.org/officeDocument/2006/docPropsVTypes"/>
</file>