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Gettysburg Address, Part 2</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19 of 31 · about 12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Khan reads the 272 words and interprets them line by line — the biblical cadence, the founding promise reopened, the quiet shift from “these United States” to “the United States,” and the rhetorical turn that makes the dead consecrate the living and bind them to “a new birth of freedom.”</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~3:30  ·  </w:t>
      </w:r>
      <w:r>
        <w:rPr>
          <w:rFonts w:ascii="Georgia" w:cs="Georgia" w:eastAsia="Georgia" w:hAnsi="Georgia"/>
          <w:b/>
          <w:bCs/>
          <w:color w:val="5C2C2C"/>
          <w:sz w:val="23"/>
          <w:szCs w:val="23"/>
        </w:rPr>
        <w:t xml:space="preserve">“Four score and seven” — time made sacred.  </w:t>
      </w:r>
      <w:r>
        <w:rPr>
          <w:rFonts w:ascii="Georgia" w:cs="Georgia" w:eastAsia="Georgia" w:hAnsi="Georgia"/>
          <w:color w:val="2A1410"/>
          <w:sz w:val="24"/>
          <w:szCs w:val="24"/>
        </w:rPr>
        <w:t xml:space="preserve">Lincoln could have said eighty-seven years; some newspapers did. The biblical cadence reframes the founding as a </w:t>
      </w:r>
      <w:r>
        <w:rPr>
          <w:rFonts w:ascii="Georgia" w:cs="Georgia" w:eastAsia="Georgia" w:hAnsi="Georgia"/>
          <w:i/>
          <w:iCs/>
          <w:color w:val="2A1410"/>
          <w:sz w:val="24"/>
          <w:szCs w:val="24"/>
        </w:rPr>
        <w:t xml:space="preserve">sacred</w:t>
      </w:r>
      <w:r>
        <w:rPr>
          <w:rFonts w:ascii="Georgia" w:cs="Georgia" w:eastAsia="Georgia" w:hAnsi="Georgia"/>
          <w:color w:val="2A1410"/>
          <w:sz w:val="24"/>
          <w:szCs w:val="24"/>
        </w:rPr>
        <w:t xml:space="preserve"> event and the nation’s time as holy. Kim’s point: the form is the argument. How you measure time tells people what kind of thing they’re part of.</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The unfinished promise.  </w:t>
      </w:r>
      <w:r>
        <w:rPr>
          <w:rFonts w:ascii="Georgia" w:cs="Georgia" w:eastAsia="Georgia" w:hAnsi="Georgia"/>
          <w:color w:val="2A1410"/>
          <w:sz w:val="24"/>
          <w:szCs w:val="24"/>
        </w:rPr>
        <w:t xml:space="preserve">“...dedicated to the proposition that all men are created equal.” Lincoln sets the founding ideal in direct contradiction with slavery — and calls the war a </w:t>
      </w:r>
      <w:r>
        <w:rPr>
          <w:rFonts w:ascii="Georgia" w:cs="Georgia" w:eastAsia="Georgia" w:hAnsi="Georgia"/>
          <w:b/>
          <w:bCs/>
          <w:color w:val="2A1410"/>
          <w:sz w:val="24"/>
          <w:szCs w:val="24"/>
        </w:rPr>
        <w:t xml:space="preserve">test</w:t>
      </w:r>
      <w:r>
        <w:rPr>
          <w:rFonts w:ascii="Georgia" w:cs="Georgia" w:eastAsia="Georgia" w:hAnsi="Georgia"/>
          <w:color w:val="2A1410"/>
          <w:sz w:val="24"/>
          <w:szCs w:val="24"/>
        </w:rPr>
        <w:t xml:space="preserve"> of whether a nation built on that proposition “can long endure.” The Declaration’s promise is reopened as the war’s purpose.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From “these United States” to “this nation.”  </w:t>
      </w:r>
      <w:r>
        <w:rPr>
          <w:rFonts w:ascii="Georgia" w:cs="Georgia" w:eastAsia="Georgia" w:hAnsi="Georgia"/>
          <w:color w:val="2A1410"/>
          <w:sz w:val="24"/>
          <w:szCs w:val="24"/>
        </w:rPr>
        <w:t xml:space="preserve">Before the war people said “these United States” — states first, union second. Mid-war, Lincoln leans on </w:t>
      </w:r>
      <w:r>
        <w:rPr>
          <w:rFonts w:ascii="Georgia" w:cs="Georgia" w:eastAsia="Georgia" w:hAnsi="Georgia"/>
          <w:i/>
          <w:iCs/>
          <w:color w:val="2A1410"/>
          <w:sz w:val="24"/>
          <w:szCs w:val="24"/>
        </w:rPr>
        <w:t xml:space="preserve">nation</w:t>
      </w:r>
      <w:r>
        <w:rPr>
          <w:rFonts w:ascii="Georgia" w:cs="Georgia" w:eastAsia="Georgia" w:hAnsi="Georgia"/>
          <w:color w:val="2A1410"/>
          <w:sz w:val="24"/>
          <w:szCs w:val="24"/>
        </w:rPr>
        <w:t xml:space="preserve">; afterward it’s always “the United States.” Watch a single word doing constitutional work: the war turns a plural into a singular. (You’ll meet this shift again in Big Takeaways.)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~8:30  ·  </w:t>
      </w:r>
      <w:r>
        <w:rPr>
          <w:rFonts w:ascii="Georgia" w:cs="Georgia" w:eastAsia="Georgia" w:hAnsi="Georgia"/>
          <w:b/>
          <w:bCs/>
          <w:color w:val="5C2C2C"/>
          <w:sz w:val="23"/>
          <w:szCs w:val="23"/>
        </w:rPr>
        <w:t xml:space="preserve">The rhetorical switcheroo.  </w:t>
      </w:r>
      <w:r>
        <w:rPr>
          <w:rFonts w:ascii="Georgia" w:cs="Georgia" w:eastAsia="Georgia" w:hAnsi="Georgia"/>
          <w:color w:val="2A1410"/>
          <w:sz w:val="24"/>
          <w:szCs w:val="24"/>
        </w:rPr>
        <w:t xml:space="preserve">“We cannot dedicate... the brave men, living and dead, who struggled here have consecrated it.” Lincoln inverts the ceremony: the cemetery doesn’t honor the dead — the dead consecrate </w:t>
      </w:r>
      <w:r>
        <w:rPr>
          <w:rFonts w:ascii="Georgia" w:cs="Georgia" w:eastAsia="Georgia" w:hAnsi="Georgia"/>
          <w:i/>
          <w:iCs/>
          <w:color w:val="2A1410"/>
          <w:sz w:val="24"/>
          <w:szCs w:val="24"/>
        </w:rPr>
        <w:t xml:space="preserve">us</w:t>
      </w:r>
      <w:r>
        <w:rPr>
          <w:rFonts w:ascii="Georgia" w:cs="Georgia" w:eastAsia="Georgia" w:hAnsi="Georgia"/>
          <w:color w:val="2A1410"/>
          <w:sz w:val="24"/>
          <w:szCs w:val="24"/>
        </w:rPr>
        <w:t xml:space="preserve">, and obligate the living to finish their work. The dead become a debt the living must pay.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~10:30  ·  </w:t>
      </w:r>
      <w:r>
        <w:rPr>
          <w:rFonts w:ascii="Georgia" w:cs="Georgia" w:eastAsia="Georgia" w:hAnsi="Georgia"/>
          <w:b/>
          <w:bCs/>
          <w:color w:val="5C2C2C"/>
          <w:sz w:val="23"/>
          <w:szCs w:val="23"/>
        </w:rPr>
        <w:t xml:space="preserve">“A new birth of freedom.”  </w:t>
      </w:r>
      <w:r>
        <w:rPr>
          <w:rFonts w:ascii="Georgia" w:cs="Georgia" w:eastAsia="Georgia" w:hAnsi="Georgia"/>
          <w:color w:val="2A1410"/>
          <w:sz w:val="24"/>
          <w:szCs w:val="24"/>
        </w:rPr>
        <w:t xml:space="preserve">Not a return to 1776 but a </w:t>
      </w:r>
      <w:r>
        <w:rPr>
          <w:rFonts w:ascii="Georgia" w:cs="Georgia" w:eastAsia="Georgia" w:hAnsi="Georgia"/>
          <w:b/>
          <w:bCs/>
          <w:color w:val="2A1410"/>
          <w:sz w:val="24"/>
          <w:szCs w:val="24"/>
        </w:rPr>
        <w:t xml:space="preserve">rebirth</w:t>
      </w:r>
      <w:r>
        <w:rPr>
          <w:rFonts w:ascii="Georgia" w:cs="Georgia" w:eastAsia="Georgia" w:hAnsi="Georgia"/>
          <w:color w:val="2A1410"/>
          <w:sz w:val="24"/>
          <w:szCs w:val="24"/>
        </w:rPr>
        <w:t xml:space="preserve"> — a nation remade so that “government of the people, by the people, for the people” survives. Kim catches the radicalism under the calm: Lincoln is quietly redefining what the country is </w:t>
      </w:r>
      <w:r>
        <w:rPr>
          <w:rFonts w:ascii="Georgia" w:cs="Georgia" w:eastAsia="Georgia" w:hAnsi="Georgia"/>
          <w:i/>
          <w:iCs/>
          <w:color w:val="2A1410"/>
          <w:sz w:val="24"/>
          <w:szCs w:val="24"/>
        </w:rPr>
        <w:t xml:space="preserve">for</w:t>
      </w:r>
      <w:r>
        <w:rPr>
          <w:rFonts w:ascii="Georgia" w:cs="Georgia" w:eastAsia="Georgia" w:hAnsi="Georgia"/>
          <w:color w:val="2A1410"/>
          <w:sz w:val="24"/>
          <w:szCs w:val="24"/>
        </w:rPr>
        <w:t xml:space="preserve">, and binding its future to equality.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Lincoln turned a cemetery dedication into a demand on the living: finish the work the dead began. Why is obligation a more powerful motive than grief?</w:t>
      </w:r>
    </w:p>
    <w:p>
      <w:pPr>
        <w:pStyle w:val="ListParagraph"/>
        <w:numPr>
          <w:ilvl w:val="0"/>
          <w:numId w:val="2"/>
        </w:numPr>
        <w:spacing w:after="130" w:line="288"/>
      </w:pPr>
      <w:r>
        <w:rPr>
          <w:rFonts w:ascii="Georgia" w:cs="Georgia" w:eastAsia="Georgia" w:hAnsi="Georgia"/>
          <w:color w:val="2A1410"/>
          <w:sz w:val="24"/>
          <w:szCs w:val="24"/>
        </w:rPr>
        <w:t xml:space="preserve">The shift from “these United States” to “the United States” is a change of grammar — and of everything. How can a single word carry a change in a whole political order?</w:t>
      </w:r>
    </w:p>
    <w:p>
      <w:pPr>
        <w:pStyle w:val="ListParagraph"/>
        <w:numPr>
          <w:ilvl w:val="0"/>
          <w:numId w:val="2"/>
        </w:numPr>
        <w:spacing w:after="130" w:line="288"/>
      </w:pPr>
      <w:r>
        <w:rPr>
          <w:rFonts w:ascii="Georgia" w:cs="Georgia" w:eastAsia="Georgia" w:hAnsi="Georgia"/>
          <w:color w:val="2A1410"/>
          <w:sz w:val="24"/>
          <w:szCs w:val="24"/>
        </w:rPr>
        <w:t xml:space="preserve">“A new birth of freedom” implies the first one was incomplete. What does it mean to love a country by insisting it isn’t yet what it claims to be?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He loved the country by insisting it wasn’t finished.  </w:t>
      </w:r>
      <w:r>
        <w:rPr>
          <w:rFonts w:ascii="Georgia" w:cs="Georgia" w:eastAsia="Georgia" w:hAnsi="Georgia"/>
          <w:color w:val="2A1410"/>
          <w:sz w:val="24"/>
          <w:szCs w:val="24"/>
        </w:rPr>
        <w:t xml:space="preserve">Lincoln honored the founding ideal by naming the gap between it and reality, and calling that gap the work. Write about something you’re committed to precisely because it isn’t yet what it promises to be — and what “the unfinished work” looks like for you.</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is the Track A core text at the heart of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 — read this companion beside the primary document itself.</w:t>
      </w:r>
    </w:p>
    <w:p>
      <w:pPr>
        <w:pStyle w:val="ListParagraph"/>
        <w:numPr>
          <w:ilvl w:val="0"/>
          <w:numId w:val="2"/>
        </w:numPr>
        <w:spacing w:after="130" w:line="288"/>
      </w:pPr>
      <w:r>
        <w:rPr>
          <w:rFonts w:ascii="Georgia" w:cs="Georgia" w:eastAsia="Georgia" w:hAnsi="Georgia"/>
          <w:color w:val="2A1410"/>
          <w:sz w:val="24"/>
          <w:szCs w:val="24"/>
        </w:rPr>
        <w:t xml:space="preserve">Next: how the war was actually won.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2026-06-27T16:10:52.474Z</dcterms:created>
  <dcterms:modified xsi:type="dcterms:W3CDTF">2026-06-27T16:10:52.474Z</dcterms:modified>
</cp:coreProperties>
</file>

<file path=docProps/custom.xml><?xml version="1.0" encoding="utf-8"?>
<Properties xmlns="http://schemas.openxmlformats.org/officeDocument/2006/custom-properties" xmlns:vt="http://schemas.openxmlformats.org/officeDocument/2006/docPropsVTypes"/>
</file>