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320"/>
        <w:jc w:val="center"/>
      </w:pPr>
      <w:r>
        <w:rPr>
          <w:rFonts w:ascii="Georgia" w:cs="Georgia" w:eastAsia="Georgia" w:hAnsi="Georgia"/>
          <w:b/>
          <w:bCs/>
          <w:color w:val="4A2222"/>
          <w:sz w:val="40"/>
          <w:szCs w:val="40"/>
        </w:rPr>
        <w:t xml:space="preserve">Later Stages of the Civil War, Part 3</w:t>
      </w:r>
    </w:p>
    <w:p>
      <w:pPr>
        <w:spacing w:after="60"/>
        <w:jc w:val="center"/>
      </w:pPr>
      <w:r>
        <w:rPr>
          <w:rFonts w:ascii="Georgia" w:cs="Georgia" w:eastAsia="Georgia" w:hAnsi="Georgia"/>
          <w:i/>
          <w:iCs/>
          <w:color w:val="C08552"/>
          <w:sz w:val="26"/>
          <w:szCs w:val="26"/>
        </w:rPr>
        <w:t xml:space="preserve">The Annotated Khan Course · Track B</w:t>
      </w:r>
    </w:p>
    <w:p>
      <w:pPr>
        <w:spacing w:after="220"/>
        <w:jc w:val="center"/>
      </w:pPr>
      <w:r>
        <w:rPr>
          <w:rFonts w:ascii="Georgia" w:cs="Georgia" w:eastAsia="Georgia" w:hAnsi="Georgia"/>
          <w:color w:val="5C2C2C"/>
          <w:sz w:val="19"/>
          <w:szCs w:val="19"/>
        </w:rPr>
        <w:t xml:space="preserve">U.S. History · Period 5 (1844–1877) · Step 22 of 31 · about 10½ minutes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How to Read This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These notes are a companion, not a replacement. Watch the actual video on Khan Academy, keep this page open beside it, and pause at each timecode to read the note. Nothing here is graded — the questions and the writing prompt are yours to use however helps you think.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What This Video Does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1865: the 13th Amendment, the fall of Richmond, Lee’s surrender at Appomattox — and then the assassination. Khan is precise about why John Wilkes Booth pulled the trigger: it was Lincoln’s promise of Black citizenship and the vote that pushed him to murder.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In the Margins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~0:30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The 13th Amendment, January 1865.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Before the war even ends, Congress passes the amendment outlawing slavery forever. Kim’s point: the South will be readmitted into a Union where slavery is constitutionally </w:t>
      </w:r>
      <w:r>
        <w:rPr>
          <w:rFonts w:ascii="Georgia" w:cs="Georgia" w:eastAsia="Georgia" w:hAnsi="Georgia"/>
          <w:i/>
          <w:iCs/>
          <w:color w:val="2A1410"/>
          <w:sz w:val="24"/>
          <w:szCs w:val="24"/>
        </w:rPr>
        <w:t xml:space="preserve">impossible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. The war’s central question is being answered in the founding document itself.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~2:30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Appomattox.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Lee, cornered and out of men, surrenders to Grant. Not the literal end, but the effective one — four years and 620,000 dead, concluded in a parlor. Kim lets the human scale land.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~5:30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The speech that got Lincoln killed.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At his last public speech, Lincoln says African Americans should have citizenship and the vote. John Wilkes Booth is in the crowd. Kim is precise: it was the promise of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Black citizenship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that pushed Booth to murder. The assassination was, at its root, a reaction against equality.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~7:30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A plot to decapitate the government.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Booth’s conspiracy aimed to kill Lincoln, Grant, Seward, and Johnson at once; only Lincoln’s murder fully succeeded. Note how close the country came to losing its entire executive in one night — and how violence hoped to reverse what the ballot and the battlefield had decided.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~9:30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Enter Andrew Johnson.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Power passes to the Southern-sympathizing vice president. Kim names what’s coming: ferocious conflict with a Radical Republican Congress, ending in the first presidential impeachment. The war is won; the fight over its meaning is just beginning. (Step 25 picks up exactly here.)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After You Watch — Questions to Sit With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Booth killed Lincoln specifically over the promise of Black citizenship. What does it mean that the violence came as a direct response to a step toward equality?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The war ended slavery by force and amendment — but the assassination handed power to a man sympathetic to the South. How fragile is a victory that depends on who holds power next?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A conspiracy tried to undo by murder what the ballot and battlefield had decided. Why does political violence so often follow, rather than precede, a settled outcome?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An Invitation to Write</w:t>
      </w:r>
    </w:p>
    <w:p>
      <w:pPr>
        <w:pBdr>
          <w:left w:val="single" w:color="6E7E66" w:sz="20" w:space="18"/>
        </w:pBdr>
        <w:spacing w:after="160" w:before="90" w:line="300"/>
        <w:ind w:left="360" w:right="140"/>
      </w:pPr>
      <w:r>
        <w:rPr>
          <w:rFonts w:ascii="Georgia" w:cs="Georgia" w:eastAsia="Georgia" w:hAnsi="Georgia"/>
          <w:b/>
          <w:bCs/>
          <w:i/>
          <w:iCs/>
          <w:color w:val="5C2C2C"/>
          <w:sz w:val="24"/>
          <w:szCs w:val="24"/>
        </w:rPr>
        <w:t xml:space="preserve">The violence came as a response to a step toward equality.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Lincoln was killed for promising Black citizenship — backlash against progress, not against failure. Write about a time a step forward provoked a backlash precisely because it was working. What does that pattern teach about the cost of change?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Where This Connects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The end of the war and the threshold of Reconstruction in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Movement Five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.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Next: stepping back — what the whole war actually changed.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20"/>
      <w:jc w:val="center"/>
    </w:pPr>
    <w:hyperlink r:id="rIdHubReturn" w:history="1">
      <w:r>
        <w:rPr>
          <w:rFonts w:ascii="Georgia" w:cs="Georgia" w:eastAsia="Georgia" w:hAnsi="Georgia"/>
          <w:color w:val="4A2222"/>
          <w:sz w:val="18"/>
          <w:szCs w:val="18"/>
          <w:u w:val="single"/>
        </w:rPr>
        <w:t xml:space="preserve">↩  Return to the Hub</w:t>
      </w:r>
    </w:hyperlink>
  </w:p>
  <w:p>
    <w:pPr>
      <w:pBdr>
        <w:top w:val="single" w:color="C08552" w:sz="4" w:space="6"/>
      </w:pBdr>
      <w:tabs>
        <w:tab w:val="right" w:pos="9360"/>
      </w:tabs>
      <w:spacing w:before="80"/>
    </w:pPr>
    <w:r>
      <w:rPr>
        <w:rFonts w:ascii="Georgia" w:cs="Georgia" w:eastAsia="Georgia" w:hAnsi="Georgia"/>
        <w:color w:val="5C2C2C"/>
        <w:sz w:val="18"/>
        <w:szCs w:val="18"/>
      </w:rPr>
      <w:t xml:space="preserve">The People’s Share  ·  thepeoplesshare.org  ·  2026</w:t>
    </w:r>
    <w:r>
      <w:rPr>
        <w:rFonts w:ascii="Georgia" w:cs="Georgia" w:eastAsia="Georgia" w:hAnsi="Georgia"/>
        <w:sz w:val="18"/>
        <w:szCs w:val="18"/>
      </w:rPr>
      <w:t xml:space="preserve">	</w:t>
    </w:r>
    <w:r>
      <w:rPr>
        <w:rFonts w:ascii="Georgia" w:cs="Georgia" w:eastAsia="Georgia" w:hAnsi="Georgia"/>
        <w:color w:val="5C2C2C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HubReturn" Type="http://schemas.openxmlformats.org/officeDocument/2006/relationships/hyperlink" Target="https://thepeoplesshare.org/summer/summer-track-b.html" TargetMode="External"/></Relationships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2026-06-27T16:10:52.495Z</dcterms:created>
  <dcterms:modified xsi:type="dcterms:W3CDTF">2026-06-27T16:10:52.495Z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