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14th Amendment</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26 of 31 · about 6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Isaacson and Rosen on the amendment Rosen calls the heart of the Constitution: its guarantees of citizenship, due process, and equal protection; the revolutionary two words “No state”; and the long story of how the Supreme Court gutted it and how it was slowly read back in.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0:32  ·  </w:t>
      </w:r>
      <w:r>
        <w:rPr>
          <w:rFonts w:ascii="Georgia" w:cs="Georgia" w:eastAsia="Georgia" w:hAnsi="Georgia"/>
          <w:b/>
          <w:bCs/>
          <w:color w:val="5C2C2C"/>
          <w:sz w:val="23"/>
          <w:szCs w:val="23"/>
        </w:rPr>
        <w:t xml:space="preserve">The whole war, constitutionalized.  </w:t>
      </w:r>
      <w:r>
        <w:rPr>
          <w:rFonts w:ascii="Georgia" w:cs="Georgia" w:eastAsia="Georgia" w:hAnsi="Georgia"/>
          <w:color w:val="2A1410"/>
          <w:sz w:val="24"/>
          <w:szCs w:val="24"/>
        </w:rPr>
        <w:t xml:space="preserve">Rosen’s framing: “the entire Civil War was fought to constitutionalize equality,” and the 14th is where that vision finally lodged. The Declaration said all men are created equal; the original Constitution guaranteed no such thing. The 14th closes the gap the founding left open. (This is the answer to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from Step 10.)</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1:39  ·  </w:t>
      </w:r>
      <w:r>
        <w:rPr>
          <w:rFonts w:ascii="Georgia" w:cs="Georgia" w:eastAsia="Georgia" w:hAnsi="Georgia"/>
          <w:b/>
          <w:bCs/>
          <w:color w:val="5C2C2C"/>
          <w:sz w:val="23"/>
          <w:szCs w:val="23"/>
        </w:rPr>
        <w:t xml:space="preserve">The three clauses at the heart of it.  </w:t>
      </w:r>
      <w:r>
        <w:rPr>
          <w:rFonts w:ascii="Georgia" w:cs="Georgia" w:eastAsia="Georgia" w:hAnsi="Georgia"/>
          <w:color w:val="2A1410"/>
          <w:sz w:val="24"/>
          <w:szCs w:val="24"/>
        </w:rPr>
        <w:t xml:space="preserve">Read Section 1 slowly: no state may abridge the “privileges or immunities” of citizens, deprive anyone of “life, liberty, or property without due process,” or deny “equal protection of the laws.” Rosen calls these “the heart of the American Constitution.” Almost every rights case you’ve heard of runs through them.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2:08  ·  </w:t>
      </w:r>
      <w:r>
        <w:rPr>
          <w:rFonts w:ascii="Georgia" w:cs="Georgia" w:eastAsia="Georgia" w:hAnsi="Georgia"/>
          <w:b/>
          <w:bCs/>
          <w:color w:val="5C2C2C"/>
          <w:sz w:val="23"/>
          <w:szCs w:val="23"/>
        </w:rPr>
        <w:t xml:space="preserve">Two words that changed everything: “No state.”  </w:t>
      </w:r>
      <w:r>
        <w:rPr>
          <w:rFonts w:ascii="Georgia" w:cs="Georgia" w:eastAsia="Georgia" w:hAnsi="Georgia"/>
          <w:color w:val="2A1410"/>
          <w:sz w:val="24"/>
          <w:szCs w:val="24"/>
        </w:rPr>
        <w:t xml:space="preserve">Before, the Bill of Rights bound only Congress (“Congress shall make no law”). The 14th says “No state shall.” For the first time the Constitution tells the </w:t>
      </w:r>
      <w:r>
        <w:rPr>
          <w:rFonts w:ascii="Georgia" w:cs="Georgia" w:eastAsia="Georgia" w:hAnsi="Georgia"/>
          <w:i/>
          <w:iCs/>
          <w:color w:val="2A1410"/>
          <w:sz w:val="24"/>
          <w:szCs w:val="24"/>
        </w:rPr>
        <w:t xml:space="preserve">states</w:t>
      </w:r>
      <w:r>
        <w:rPr>
          <w:rFonts w:ascii="Georgia" w:cs="Georgia" w:eastAsia="Georgia" w:hAnsi="Georgia"/>
          <w:color w:val="2A1410"/>
          <w:sz w:val="24"/>
          <w:szCs w:val="24"/>
        </w:rPr>
        <w:t xml:space="preserve"> what they cannot do to their own people — because, as Rosen notes, it was the states passing the Black Codes. </w:t>
      </w:r>
      <w:r>
        <w:rPr>
          <w:rFonts w:ascii="Georgia" w:cs="Georgia" w:eastAsia="Georgia" w:hAnsi="Georgia"/>
          <w:b/>
          <w:bCs/>
          <w:color w:val="2A1410"/>
          <w:sz w:val="24"/>
          <w:szCs w:val="24"/>
        </w:rPr>
        <w:t xml:space="preserve">Power’s leash was extended to where the abuse actually lived.</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2:22  ·  </w:t>
      </w:r>
      <w:r>
        <w:rPr>
          <w:rFonts w:ascii="Georgia" w:cs="Georgia" w:eastAsia="Georgia" w:hAnsi="Georgia"/>
          <w:b/>
          <w:bCs/>
          <w:color w:val="5C2C2C"/>
          <w:sz w:val="23"/>
          <w:szCs w:val="23"/>
        </w:rPr>
        <w:t xml:space="preserve">Bingham, the “Madison of Reconstruction.”  </w:t>
      </w:r>
      <w:r>
        <w:rPr>
          <w:rFonts w:ascii="Georgia" w:cs="Georgia" w:eastAsia="Georgia" w:hAnsi="Georgia"/>
          <w:color w:val="2A1410"/>
          <w:sz w:val="24"/>
          <w:szCs w:val="24"/>
        </w:rPr>
        <w:t xml:space="preserve">John Bingham wrote “No state shall” deliberately, drawing the phrase from a Marshall opinion, to bind the states the way the original Bill of Rights had bound Washington. Madison had wanted this in 1789 and lost. It took a war and Bingham to win it. Some founding ideas wait eighty years for their moment.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4:03  ·  </w:t>
      </w:r>
      <w:r>
        <w:rPr>
          <w:rFonts w:ascii="Georgia" w:cs="Georgia" w:eastAsia="Georgia" w:hAnsi="Georgia"/>
          <w:b/>
          <w:bCs/>
          <w:color w:val="5C2C2C"/>
          <w:sz w:val="23"/>
          <w:szCs w:val="23"/>
        </w:rPr>
        <w:t xml:space="preserve">The Court reads it out, then reads it back in.  </w:t>
      </w:r>
      <w:r>
        <w:rPr>
          <w:rFonts w:ascii="Georgia" w:cs="Georgia" w:eastAsia="Georgia" w:hAnsi="Georgia"/>
          <w:color w:val="2A1410"/>
          <w:sz w:val="24"/>
          <w:szCs w:val="24"/>
        </w:rPr>
        <w:t xml:space="preserve">Hard truth, plainly: the Supreme Court “eviscerated” the amendment in the Slaughterhouse Cases, gutting the Privileges or Immunities Clause almost immediately. It took until the 1920s–60s for the Court to enforce the amendment’s promise — through the Due Process Clause instead. </w:t>
      </w:r>
      <w:r>
        <w:rPr>
          <w:rFonts w:ascii="Georgia" w:cs="Georgia" w:eastAsia="Georgia" w:hAnsi="Georgia"/>
          <w:b/>
          <w:bCs/>
          <w:color w:val="2A1410"/>
          <w:sz w:val="24"/>
          <w:szCs w:val="24"/>
        </w:rPr>
        <w:t xml:space="preserve">A constitutional guarantee is only as real as the will to enforce it.</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5:19  ·  </w:t>
      </w:r>
      <w:r>
        <w:rPr>
          <w:rFonts w:ascii="Georgia" w:cs="Georgia" w:eastAsia="Georgia" w:hAnsi="Georgia"/>
          <w:b/>
          <w:bCs/>
          <w:color w:val="5C2C2C"/>
          <w:sz w:val="23"/>
          <w:szCs w:val="23"/>
        </w:rPr>
        <w:t xml:space="preserve">What made one nation out of many states.  </w:t>
      </w:r>
      <w:r>
        <w:rPr>
          <w:rFonts w:ascii="Georgia" w:cs="Georgia" w:eastAsia="Georgia" w:hAnsi="Georgia"/>
          <w:color w:val="2A1410"/>
          <w:sz w:val="24"/>
          <w:szCs w:val="24"/>
        </w:rPr>
        <w:t xml:space="preserve">Isaacson’s summary, and Rosen agrees: the Civil War and the 14th Amendment together made the U.S. “one national country” rather than a federation of states. The grammar shift from Gettysburg (Step 19) is now written into the supreme law.</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Rosen says the whole Civil War was fought “to constitutionalize equality.” Why did equality require an amendment rather than just a law or a court ruling?</w:t>
      </w:r>
    </w:p>
    <w:p>
      <w:pPr>
        <w:pStyle w:val="ListParagraph"/>
        <w:numPr>
          <w:ilvl w:val="0"/>
          <w:numId w:val="2"/>
        </w:numPr>
        <w:spacing w:after="130" w:line="288"/>
      </w:pPr>
      <w:r>
        <w:rPr>
          <w:rFonts w:ascii="Georgia" w:cs="Georgia" w:eastAsia="Georgia" w:hAnsi="Georgia"/>
          <w:color w:val="2A1410"/>
          <w:sz w:val="24"/>
          <w:szCs w:val="24"/>
        </w:rPr>
        <w:t xml:space="preserve">“No state shall” extended the Constitution’s reach to the states for the first time. Why was that the necessary move, given who was actually violating people’s rights?</w:t>
      </w:r>
    </w:p>
    <w:p>
      <w:pPr>
        <w:pStyle w:val="ListParagraph"/>
        <w:numPr>
          <w:ilvl w:val="0"/>
          <w:numId w:val="2"/>
        </w:numPr>
        <w:spacing w:after="130" w:line="288"/>
      </w:pPr>
      <w:r>
        <w:rPr>
          <w:rFonts w:ascii="Georgia" w:cs="Georgia" w:eastAsia="Georgia" w:hAnsi="Georgia"/>
          <w:color w:val="2A1410"/>
          <w:sz w:val="24"/>
          <w:szCs w:val="24"/>
        </w:rPr>
        <w:t xml:space="preserve">The Court gutted the 14th Amendment almost immediately, and it took a century to enforce. What does that tell you about the distance between a written right and a real one?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A written right is only as real as the will to enforce it.  </w:t>
      </w:r>
      <w:r>
        <w:rPr>
          <w:rFonts w:ascii="Georgia" w:cs="Georgia" w:eastAsia="Georgia" w:hAnsi="Georgia"/>
          <w:color w:val="2A1410"/>
          <w:sz w:val="24"/>
          <w:szCs w:val="24"/>
        </w:rPr>
        <w:t xml:space="preserve">The 14th Amendment promised equal protection in 1868 but wasn’t enforced for nearly a century. Write about the gap between a right (or rule, or promise) on paper and its reality in practice, somewhere in your own experience. What closed the gap — or what keeps it open?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A Track A core text at the center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 read this companion beside the amendment itself, and beside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(Step 10), which it was written to overturn.</w:t>
      </w:r>
    </w:p>
    <w:p>
      <w:pPr>
        <w:pStyle w:val="ListParagraph"/>
        <w:numPr>
          <w:ilvl w:val="0"/>
          <w:numId w:val="2"/>
        </w:numPr>
        <w:spacing w:after="130" w:line="288"/>
      </w:pPr>
      <w:r>
        <w:rPr>
          <w:rFonts w:ascii="Georgia" w:cs="Georgia" w:eastAsia="Georgia" w:hAnsi="Georgia"/>
          <w:color w:val="2A1410"/>
          <w:sz w:val="24"/>
          <w:szCs w:val="24"/>
        </w:rPr>
        <w:t xml:space="preserve">Next: the 15th Amendment, and the vote that was granted in law and stolen in practice.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2026-06-28T11:45:50.811Z</dcterms:created>
  <dcterms:modified xsi:type="dcterms:W3CDTF">2026-06-28T11:45:50.811Z</dcterms:modified>
</cp:coreProperties>
</file>

<file path=docProps/custom.xml><?xml version="1.0" encoding="utf-8"?>
<Properties xmlns="http://schemas.openxmlformats.org/officeDocument/2006/custom-properties" xmlns:vt="http://schemas.openxmlformats.org/officeDocument/2006/docPropsVTypes"/>
</file>