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Darwinism vs. Social Darwinism, Part 2</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6 (1865–1898) · Step 16 of 19 · about 10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Now the history fellow and biology fellow turn the corrected science against the Gilded Age ideology. Part 2 names Herbert Spencer (who coined “survival of the fittest,” not Darwin), shows how Social Darwinism was used to justify inaction toward the poor and to rationalize colonialism, and lands on the deepest point: race itself has almost no biological basis. This is the video that exposes how an era dressed its cruelty as science.</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~1:28  ·  </w:t>
      </w:r>
      <w:r>
        <w:rPr>
          <w:rFonts w:ascii="Georgia" w:cs="Georgia" w:eastAsia="Georgia" w:hAnsi="Georgia"/>
          <w:b/>
          <w:bCs/>
          <w:color w:val="5C2C2C"/>
          <w:sz w:val="23"/>
          <w:szCs w:val="23"/>
        </w:rPr>
        <w:t xml:space="preserve">Spencer, not Darwin.  </w:t>
      </w:r>
      <w:r>
        <w:rPr>
          <w:rFonts w:ascii="Georgia" w:cs="Georgia" w:eastAsia="Georgia" w:hAnsi="Georgia"/>
          <w:color w:val="2A1410"/>
          <w:sz w:val="24"/>
          <w:szCs w:val="24"/>
        </w:rPr>
        <w:t xml:space="preserve">A fact worth keeping: it was the sociologist Herbert Spencer, not Darwin, who coined “survival of the fittest.” Social Darwinism was the work of social thinkers reaching for biology’s prestige to explain “why some people are poor versus rich.” Follow the motive, not just the claim.</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~3:14  ·  </w:t>
      </w:r>
      <w:r>
        <w:rPr>
          <w:rFonts w:ascii="Georgia" w:cs="Georgia" w:eastAsia="Georgia" w:hAnsi="Georgia"/>
          <w:b/>
          <w:bCs/>
          <w:color w:val="5C2C2C"/>
          <w:sz w:val="23"/>
          <w:szCs w:val="23"/>
        </w:rPr>
        <w:t xml:space="preserve">Science as an excuse for inaction.  </w:t>
      </w:r>
      <w:r>
        <w:rPr>
          <w:rFonts w:ascii="Georgia" w:cs="Georgia" w:eastAsia="Georgia" w:hAnsi="Georgia"/>
          <w:color w:val="2A1410"/>
          <w:sz w:val="24"/>
          <w:szCs w:val="24"/>
        </w:rPr>
        <w:t xml:space="preserve">Emily’s sharpest line: Spencer’s framing “would justify inaction on his part” — it made inequality “acceptable because it’s quote-unquote natural.” </w:t>
      </w:r>
      <w:r>
        <w:rPr>
          <w:rFonts w:ascii="Georgia" w:cs="Georgia" w:eastAsia="Georgia" w:hAnsi="Georgia"/>
          <w:b/>
          <w:bCs/>
          <w:color w:val="2A1410"/>
          <w:sz w:val="24"/>
          <w:szCs w:val="24"/>
        </w:rPr>
        <w:t xml:space="preserve">This is the real function of Social Darwinism.</w:t>
      </w:r>
      <w:r>
        <w:rPr>
          <w:rFonts w:ascii="Georgia" w:cs="Georgia" w:eastAsia="Georgia" w:hAnsi="Georgia"/>
          <w:color w:val="2A1410"/>
          <w:sz w:val="24"/>
          <w:szCs w:val="24"/>
        </w:rPr>
        <w:t xml:space="preserve"> Not to explain the world, but to excuse not changing it. Watch for that move everywhere — a theory whose main job is to tell the comfortable they owe nothing.</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~4:00  ·  </w:t>
      </w:r>
      <w:r>
        <w:rPr>
          <w:rFonts w:ascii="Georgia" w:cs="Georgia" w:eastAsia="Georgia" w:hAnsi="Georgia"/>
          <w:b/>
          <w:bCs/>
          <w:color w:val="5C2C2C"/>
          <w:sz w:val="23"/>
          <w:szCs w:val="23"/>
        </w:rPr>
        <w:t xml:space="preserve">Should the government help the poor?  </w:t>
      </w:r>
      <w:r>
        <w:rPr>
          <w:rFonts w:ascii="Georgia" w:cs="Georgia" w:eastAsia="Georgia" w:hAnsi="Georgia"/>
          <w:color w:val="2A1410"/>
          <w:sz w:val="24"/>
          <w:szCs w:val="24"/>
        </w:rPr>
        <w:t xml:space="preserve">Here ideology meets policy. Spencer’s answer was no — helping the poor “interferes with the survival of the fittest.” This is the Gilded Age argument against any public aid, regulation, or reform, dressed as science. Every reformer in the next video is arguing against this.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~5:46  ·  </w:t>
      </w:r>
      <w:r>
        <w:rPr>
          <w:rFonts w:ascii="Georgia" w:cs="Georgia" w:eastAsia="Georgia" w:hAnsi="Georgia"/>
          <w:b/>
          <w:bCs/>
          <w:color w:val="5C2C2C"/>
          <w:sz w:val="23"/>
          <w:szCs w:val="23"/>
        </w:rPr>
        <w:t xml:space="preserve">From Spencer to the Holocaust.  </w:t>
      </w:r>
      <w:r>
        <w:rPr>
          <w:rFonts w:ascii="Georgia" w:cs="Georgia" w:eastAsia="Georgia" w:hAnsi="Georgia"/>
          <w:color w:val="2A1410"/>
          <w:sz w:val="24"/>
          <w:szCs w:val="24"/>
        </w:rPr>
        <w:t xml:space="preserve">Kim traces the line plainly: this logic produced the eugenics movement in the United States and then, more horrifically, in Nazi Germany. </w:t>
      </w:r>
      <w:r>
        <w:rPr>
          <w:rFonts w:ascii="Georgia" w:cs="Georgia" w:eastAsia="Georgia" w:hAnsi="Georgia"/>
          <w:b/>
          <w:bCs/>
          <w:color w:val="2A1410"/>
          <w:sz w:val="24"/>
          <w:szCs w:val="24"/>
        </w:rPr>
        <w:t xml:space="preserve">An idea that ranks human worth has a body count.</w:t>
      </w:r>
      <w:r>
        <w:rPr>
          <w:rFonts w:ascii="Georgia" w:cs="Georgia" w:eastAsia="Georgia" w:hAnsi="Georgia"/>
          <w:color w:val="2A1410"/>
          <w:sz w:val="24"/>
          <w:szCs w:val="24"/>
        </w:rPr>
        <w:t xml:space="preserve"> Don’t soften that.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~6:38  ·  </w:t>
      </w:r>
      <w:r>
        <w:rPr>
          <w:rFonts w:ascii="Georgia" w:cs="Georgia" w:eastAsia="Georgia" w:hAnsi="Georgia"/>
          <w:b/>
          <w:bCs/>
          <w:color w:val="5C2C2C"/>
          <w:sz w:val="23"/>
          <w:szCs w:val="23"/>
        </w:rPr>
        <w:t xml:space="preserve">Confusing culture for biology.  </w:t>
      </w:r>
      <w:r>
        <w:rPr>
          <w:rFonts w:ascii="Georgia" w:cs="Georgia" w:eastAsia="Georgia" w:hAnsi="Georgia"/>
          <w:color w:val="2A1410"/>
          <w:sz w:val="24"/>
          <w:szCs w:val="24"/>
        </w:rPr>
        <w:t xml:space="preserve">The intellectual core of the debunking. Social Darwinists saw cultural difference and called it biological inferiority — through “the eyes of white supremacy.” Emily and Kim name the error exactly: a conflation of culture and biology the science never supported.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~9:13  ·  </w:t>
      </w:r>
      <w:r>
        <w:rPr>
          <w:rFonts w:ascii="Georgia" w:cs="Georgia" w:eastAsia="Georgia" w:hAnsi="Georgia"/>
          <w:b/>
          <w:bCs/>
          <w:color w:val="5C2C2C"/>
          <w:sz w:val="23"/>
          <w:szCs w:val="23"/>
        </w:rPr>
        <w:t xml:space="preserve">Race is barely biological.  </w:t>
      </w:r>
      <w:r>
        <w:rPr>
          <w:rFonts w:ascii="Georgia" w:cs="Georgia" w:eastAsia="Georgia" w:hAnsi="Georgia"/>
          <w:color w:val="2A1410"/>
          <w:sz w:val="24"/>
          <w:szCs w:val="24"/>
        </w:rPr>
        <w:t xml:space="preserve">The closing truth, stated flatly: humans are “99.9% the same,” and there is “more variation within what we would consider a race than between races.” Race is a way of sorting people, not a fact of their genes. The Gilded Age built law and hierarchy on a category biology can barely find.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Emily says Social Darwinism’s real function was to “justify inaction.” How do you recognize an idea whose main job is to excuse doing nothing about an injustice?</w:t>
      </w:r>
    </w:p>
    <w:p>
      <w:pPr>
        <w:pStyle w:val="ListParagraph"/>
        <w:numPr>
          <w:ilvl w:val="0"/>
          <w:numId w:val="2"/>
        </w:numPr>
        <w:spacing w:after="130" w:line="288"/>
      </w:pPr>
      <w:r>
        <w:rPr>
          <w:rFonts w:ascii="Georgia" w:cs="Georgia" w:eastAsia="Georgia" w:hAnsi="Georgia"/>
          <w:color w:val="2A1410"/>
          <w:sz w:val="24"/>
          <w:szCs w:val="24"/>
        </w:rPr>
        <w:t xml:space="preserve">Spencer argued the government shouldn’t help the poor because it interferes with “the fittest.” Where do you hear that argument, in other words, today?</w:t>
      </w:r>
    </w:p>
    <w:p>
      <w:pPr>
        <w:pStyle w:val="ListParagraph"/>
        <w:numPr>
          <w:ilvl w:val="0"/>
          <w:numId w:val="2"/>
        </w:numPr>
        <w:spacing w:after="130" w:line="288"/>
      </w:pPr>
      <w:r>
        <w:rPr>
          <w:rFonts w:ascii="Georgia" w:cs="Georgia" w:eastAsia="Georgia" w:hAnsi="Georgia"/>
          <w:color w:val="2A1410"/>
          <w:sz w:val="24"/>
          <w:szCs w:val="24"/>
        </w:rPr>
        <w:t xml:space="preserve">The video says there’s more genetic variation within a “race” than between races. If race is barely biological, why has it been so powerful a force in history?</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“This must be Darwinism — people who are wealthy are better adapted. They’re more evolved than people who are poor.”  </w:t>
      </w:r>
      <w:r>
        <w:rPr>
          <w:rFonts w:ascii="Georgia" w:cs="Georgia" w:eastAsia="Georgia" w:hAnsi="Georgia"/>
          <w:color w:val="2A1410"/>
          <w:sz w:val="24"/>
          <w:szCs w:val="24"/>
        </w:rPr>
        <w:t xml:space="preserve">That’s the lie this whole period leaned on, and you’ve now watched two scientists dismantle it. Write about the move itself, because you’ll meet it again and again: taking an existing inequality and declaring it natural, deserved, inevitable. The robber barons used it; the nativists used it; the defenders of Jim Crow used it. Once you can name “they deserve it because nature made them that way” as the excuse it is, what changes in how you read the arguments people make about winners and losers in your own time?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is the keystone of Period 6. Social Darwinism is the single idea connecting the robber barons (Step 10), the nativists (Step 13), and the defenders of Jim Crow (Step 8). One excuse, three uses.</w:t>
      </w:r>
    </w:p>
    <w:p>
      <w:pPr>
        <w:pStyle w:val="ListParagraph"/>
        <w:numPr>
          <w:ilvl w:val="0"/>
          <w:numId w:val="2"/>
        </w:numPr>
        <w:spacing w:after="130" w:line="288"/>
      </w:pPr>
      <w:r>
        <w:rPr>
          <w:rFonts w:ascii="Georgia" w:cs="Georgia" w:eastAsia="Georgia" w:hAnsi="Georgia"/>
          <w:color w:val="2A1410"/>
          <w:sz w:val="24"/>
          <w:szCs w:val="24"/>
        </w:rPr>
        <w:t xml:space="preserve">The reformers of the next video (Step 18) are, every one of them, refusing Spencer’s “do nothing.” Watch this and the Reform video as argument and rebuttal.</w:t>
      </w:r>
    </w:p>
    <w:p>
      <w:pPr>
        <w:pStyle w:val="ListParagraph"/>
        <w:numPr>
          <w:ilvl w:val="0"/>
          <w:numId w:val="2"/>
        </w:numPr>
        <w:spacing w:after="130" w:line="288"/>
      </w:pPr>
      <w:r>
        <w:rPr>
          <w:rFonts w:ascii="Georgia" w:cs="Georgia" w:eastAsia="Georgia" w:hAnsi="Georgia"/>
          <w:color w:val="2A1410"/>
          <w:sz w:val="24"/>
          <w:szCs w:val="24"/>
        </w:rPr>
        <w:t xml:space="preserve">Next: a bridge on Gilded Age politics — the machines and the Populists — then Reform, then the synthesis.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2026-06-27T16:30:57.385Z</dcterms:created>
  <dcterms:modified xsi:type="dcterms:W3CDTF">2026-06-27T16:30:57.385Z</dcterms:modified>
</cp:coreProperties>
</file>

<file path=docProps/custom.xml><?xml version="1.0" encoding="utf-8"?>
<Properties xmlns="http://schemas.openxmlformats.org/officeDocument/2006/custom-properties" xmlns:vt="http://schemas.openxmlformats.org/officeDocument/2006/docPropsVTypes"/>
</file>