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Age of Empire</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7 (1890–1945) · about 11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Why does the United States own specks of land thousands of miles out in the Pacific — Guam, American Samoa, Hawaii? This video answers that by explaining how, around 1900, a country born from a war against empire decided to become one. It lays out the three pressures — economic, cultural, and military — that pushed the U.S. onto the world stage, and sets up the war that made it an empire.</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0:01  ·  </w:t>
      </w:r>
      <w:r>
        <w:rPr>
          <w:rFonts w:ascii="Georgia" w:cs="Georgia" w:eastAsia="Georgia" w:hAnsi="Georgia"/>
          <w:b/>
          <w:bCs/>
          <w:color w:val="5C2C2C"/>
          <w:sz w:val="23"/>
          <w:szCs w:val="23"/>
        </w:rPr>
        <w:t xml:space="preserve">What is an empire?  </w:t>
      </w:r>
      <w:r>
        <w:rPr>
          <w:rFonts w:ascii="Georgia" w:cs="Georgia" w:eastAsia="Georgia" w:hAnsi="Georgia"/>
          <w:color w:val="2A1410"/>
          <w:sz w:val="24"/>
          <w:szCs w:val="24"/>
        </w:rPr>
        <w:t xml:space="preserve">Imperialism is political or economic control over territory outside your own borders. The puzzle the video opens with — why the U.S. holds islands halfway across the Pacific — is really the question of how the country became imperial.</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1:40  ·  </w:t>
      </w:r>
      <w:r>
        <w:rPr>
          <w:rFonts w:ascii="Georgia" w:cs="Georgia" w:eastAsia="Georgia" w:hAnsi="Georgia"/>
          <w:b/>
          <w:bCs/>
          <w:color w:val="5C2C2C"/>
          <w:sz w:val="23"/>
          <w:szCs w:val="23"/>
        </w:rPr>
        <w:t xml:space="preserve">The industrial surplus  </w:t>
      </w:r>
      <w:r>
        <w:rPr>
          <w:rFonts w:ascii="Georgia" w:cs="Georgia" w:eastAsia="Georgia" w:hAnsi="Georgia"/>
          <w:color w:val="2A1410"/>
          <w:sz w:val="24"/>
          <w:szCs w:val="24"/>
        </w:rPr>
        <w:t xml:space="preserve">The Civil War forced the North to ramp up factories and railroads. After 1865 all that capacity remained, and by 1900 the U.S. was the world's leading industrial power — making more than anyone. But Europe still didn't treat it as a military power. A diplomatic posting to Washington, the narrator jokes, felt like a posting to the moon.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3:30  ·  </w:t>
      </w:r>
      <w:r>
        <w:rPr>
          <w:rFonts w:ascii="Georgia" w:cs="Georgia" w:eastAsia="Georgia" w:hAnsi="Georgia"/>
          <w:b/>
          <w:bCs/>
          <w:color w:val="5C2C2C"/>
          <w:sz w:val="23"/>
          <w:szCs w:val="23"/>
        </w:rPr>
        <w:t xml:space="preserve">Europe's scramble  </w:t>
      </w:r>
      <w:r>
        <w:rPr>
          <w:rFonts w:ascii="Georgia" w:cs="Georgia" w:eastAsia="Georgia" w:hAnsi="Georgia"/>
          <w:color w:val="2A1410"/>
          <w:sz w:val="24"/>
          <w:szCs w:val="24"/>
        </w:rPr>
        <w:t xml:space="preserve">From about 1880 to 1900 the European powers carved up Africa and Asia. They wanted two things: </w:t>
      </w:r>
      <w:r>
        <w:rPr>
          <w:rFonts w:ascii="Georgia" w:cs="Georgia" w:eastAsia="Georgia" w:hAnsi="Georgia"/>
          <w:b/>
          <w:bCs/>
          <w:color w:val="2A1410"/>
          <w:sz w:val="24"/>
          <w:szCs w:val="24"/>
        </w:rPr>
        <w:t xml:space="preserve">cheap raw materials</w:t>
      </w:r>
      <w:r>
        <w:rPr>
          <w:rFonts w:ascii="Georgia" w:cs="Georgia" w:eastAsia="Georgia" w:hAnsi="Georgia"/>
          <w:color w:val="2A1410"/>
          <w:sz w:val="24"/>
          <w:szCs w:val="24"/>
        </w:rPr>
        <w:t xml:space="preserve"> (diamonds, gold, rubber, tea) to feed their factories, and </w:t>
      </w:r>
      <w:r>
        <w:rPr>
          <w:rFonts w:ascii="Georgia" w:cs="Georgia" w:eastAsia="Georgia" w:hAnsi="Georgia"/>
          <w:b/>
          <w:bCs/>
          <w:color w:val="2A1410"/>
          <w:sz w:val="24"/>
          <w:szCs w:val="24"/>
        </w:rPr>
        <w:t xml:space="preserve">markets</w:t>
      </w:r>
      <w:r>
        <w:rPr>
          <w:rFonts w:ascii="Georgia" w:cs="Georgia" w:eastAsia="Georgia" w:hAnsi="Georgia"/>
          <w:color w:val="2A1410"/>
          <w:sz w:val="24"/>
          <w:szCs w:val="24"/>
        </w:rPr>
        <w:t xml:space="preserve"> — people to buy the finished goods those factories poured out.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5:30  ·  </w:t>
      </w:r>
      <w:r>
        <w:rPr>
          <w:rFonts w:ascii="Georgia" w:cs="Georgia" w:eastAsia="Georgia" w:hAnsi="Georgia"/>
          <w:b/>
          <w:bCs/>
          <w:color w:val="5C2C2C"/>
          <w:sz w:val="23"/>
          <w:szCs w:val="23"/>
        </w:rPr>
        <w:t xml:space="preserve">Why America wanted in  </w:t>
      </w:r>
      <w:r>
        <w:rPr>
          <w:rFonts w:ascii="Georgia" w:cs="Georgia" w:eastAsia="Georgia" w:hAnsi="Georgia"/>
          <w:b/>
          <w:bCs/>
          <w:color w:val="2A1410"/>
          <w:sz w:val="24"/>
          <w:szCs w:val="24"/>
        </w:rPr>
        <w:t xml:space="preserve">The throughline, turned outward. </w:t>
      </w:r>
      <w:r>
        <w:rPr>
          <w:rFonts w:ascii="Georgia" w:cs="Georgia" w:eastAsia="Georgia" w:hAnsi="Georgia"/>
          <w:color w:val="2A1410"/>
          <w:sz w:val="24"/>
          <w:szCs w:val="24"/>
        </w:rPr>
        <w:t xml:space="preserve">The historian Frederick Jackson Turner announced in 1890 that the frontier was “closed” — manifest destiny was finished. That frightened people, because “relentless expansion is the backbone of American capitalism.” With no new frontier at home, the fear was that the whole industrial project would stall for want of new markets. Empire abroad looked like the answer.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7:40  ·  </w:t>
      </w:r>
      <w:r>
        <w:rPr>
          <w:rFonts w:ascii="Georgia" w:cs="Georgia" w:eastAsia="Georgia" w:hAnsi="Georgia"/>
          <w:b/>
          <w:bCs/>
          <w:color w:val="5C2C2C"/>
          <w:sz w:val="23"/>
          <w:szCs w:val="23"/>
        </w:rPr>
        <w:t xml:space="preserve">Mahan and sea power  </w:t>
      </w:r>
      <w:r>
        <w:rPr>
          <w:rFonts w:ascii="Georgia" w:cs="Georgia" w:eastAsia="Georgia" w:hAnsi="Georgia"/>
          <w:color w:val="2A1410"/>
          <w:sz w:val="24"/>
          <w:szCs w:val="24"/>
        </w:rPr>
        <w:t xml:space="preserve">In 1890 Alfred Thayer Mahan argued that every great power in history ruled the seas. For the U.S. to become one, he said, it needed three things: a powerful navy (it had “five leaky boats”), a canal cut through Central America — hint: Panama — and friendly ports to refuel around the world. One of the best harbors on earth, he noted, was Pearl Harbor.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9:40  ·  </w:t>
      </w:r>
      <w:r>
        <w:rPr>
          <w:rFonts w:ascii="Georgia" w:cs="Georgia" w:eastAsia="Georgia" w:hAnsi="Georgia"/>
          <w:b/>
          <w:bCs/>
          <w:color w:val="5C2C2C"/>
          <w:sz w:val="23"/>
          <w:szCs w:val="23"/>
        </w:rPr>
        <w:t xml:space="preserve">The buildup  </w:t>
      </w:r>
      <w:r>
        <w:rPr>
          <w:rFonts w:ascii="Georgia" w:cs="Georgia" w:eastAsia="Georgia" w:hAnsi="Georgia"/>
          <w:color w:val="2A1410"/>
          <w:sz w:val="24"/>
          <w:szCs w:val="24"/>
        </w:rPr>
        <w:t xml:space="preserve">The government did nearly everything Mahan advised. Navy spending grew sevenfold — from $22 million in 1890 to $140 million by 1914 — and the U.S. moved to build the canal and annex Pacific and Caribbean ports. The video ends by promising the war that turned all this potential into an empire: the Spanish-American War of 1898.</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The video says "relentless expansion is the backbone of American capitalism." How does closing the western frontier help explain why the U.S. suddenly wanted territory overseas?</w:t>
      </w:r>
    </w:p>
    <w:p>
      <w:pPr>
        <w:pStyle w:val="ListParagraph"/>
        <w:numPr>
          <w:ilvl w:val="0"/>
          <w:numId w:val="2"/>
        </w:numPr>
        <w:spacing w:after="130" w:line="288"/>
      </w:pPr>
      <w:r>
        <w:rPr>
          <w:rFonts w:ascii="Georgia" w:cs="Georgia" w:eastAsia="Georgia" w:hAnsi="Georgia"/>
          <w:color w:val="2A1410"/>
          <w:sz w:val="24"/>
          <w:szCs w:val="24"/>
        </w:rPr>
        <w:t xml:space="preserve">Europe wanted colonies for raw materials and for markets. In your own words, what is the difference between those two motives — and which sounds more like what the U.S. was after?</w:t>
      </w:r>
    </w:p>
    <w:p>
      <w:pPr>
        <w:pStyle w:val="ListParagraph"/>
        <w:numPr>
          <w:ilvl w:val="0"/>
          <w:numId w:val="2"/>
        </w:numPr>
        <w:spacing w:after="130" w:line="288"/>
      </w:pPr>
      <w:r>
        <w:rPr>
          <w:rFonts w:ascii="Georgia" w:cs="Georgia" w:eastAsia="Georgia" w:hAnsi="Georgia"/>
          <w:color w:val="2A1410"/>
          <w:sz w:val="24"/>
          <w:szCs w:val="24"/>
        </w:rPr>
        <w:t xml:space="preserve">Mahan's plan was mostly about the navy, canals, and ports. Why would a country need all three to become a world power? What do they have in common?</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United States was itself once a set of colonies that fought a war to stop being ruled.  </w:t>
      </w:r>
      <w:r>
        <w:rPr>
          <w:rFonts w:ascii="Georgia" w:cs="Georgia" w:eastAsia="Georgia" w:hAnsi="Georgia"/>
          <w:color w:val="2A1410"/>
          <w:sz w:val="24"/>
          <w:szCs w:val="24"/>
        </w:rPr>
        <w:t xml:space="preserve">Given that history, what is strange — or troubling — about the same country deciding to acquire colonies of its own around 1900? Write one honest paragraph. You'll test this exact tension in the reading that follows.</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the ownership question. </w:t>
      </w:r>
      <w:r>
        <w:rPr>
          <w:rFonts w:ascii="Georgia" w:cs="Georgia" w:eastAsia="Georgia" w:hAnsi="Georgia"/>
          <w:color w:val="2A1410"/>
          <w:sz w:val="24"/>
          <w:szCs w:val="24"/>
        </w:rPr>
        <w:t xml:space="preserve">The scramble for colonies is the same logic you met at home — who controls the resources, who supplies the markets — now stretched across oceans, with whole peoples on the far end of it.</w:t>
      </w:r>
    </w:p>
    <w:p>
      <w:pPr>
        <w:pStyle w:val="ListParagraph"/>
        <w:numPr>
          <w:ilvl w:val="0"/>
          <w:numId w:val="2"/>
        </w:numPr>
        <w:spacing w:after="130" w:line="288"/>
      </w:pPr>
      <w:r>
        <w:rPr>
          <w:rFonts w:ascii="Georgia" w:cs="Georgia" w:eastAsia="Georgia" w:hAnsi="Georgia"/>
          <w:b/>
          <w:bCs/>
          <w:color w:val="2A1410"/>
          <w:sz w:val="24"/>
          <w:szCs w:val="24"/>
        </w:rPr>
        <w:t xml:space="preserve">Watch/read next: </w:t>
      </w:r>
      <w:r>
        <w:rPr>
          <w:rFonts w:ascii="Georgia" w:cs="Georgia" w:eastAsia="Georgia" w:hAnsi="Georgia"/>
          <w:color w:val="2A1410"/>
          <w:sz w:val="24"/>
          <w:szCs w:val="24"/>
        </w:rPr>
        <w:t xml:space="preserve">the bridge reading “The Spanish-American War and the Debate over Empire,” which picks up exactly where this video stops — the war of 1898 and the argument it started.</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2026-07-04T11:50:57.103Z</dcterms:created>
  <dcterms:modified xsi:type="dcterms:W3CDTF">2026-07-04T11:50:57.103Z</dcterms:modified>
</cp:coreProperties>
</file>

<file path=docProps/custom.xml><?xml version="1.0" encoding="utf-8"?>
<Properties xmlns="http://schemas.openxmlformats.org/officeDocument/2006/custom-properties" xmlns:vt="http://schemas.openxmlformats.org/officeDocument/2006/docPropsVTypes"/>
</file>