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World War I: The Home Front</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7 (1890–1945) · about 6¾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These notes are a companion, not a replacement. Watch the actual video on Khan Academy, keep this page open beside it, and pause at each timecode to read the note. Nothing here is graded — the questions and the writing prompt are yours to use however helps you think.</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War abroad remade the country at home. To turn a reluctant nation into a fighting one, the government manufactured patriotism — and punished those who withheld it. Meanwhile the war opened real doors for African Americans and immigrants even as it slammed others shut. This video is about who got to count as an American when the country went to war.</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0:00  ·  </w:t>
      </w:r>
      <w:r>
        <w:rPr>
          <w:rFonts w:ascii="Georgia" w:cs="Georgia" w:eastAsia="Georgia" w:hAnsi="Georgia"/>
          <w:b/>
          <w:bCs/>
          <w:color w:val="5C2C2C"/>
          <w:sz w:val="23"/>
          <w:szCs w:val="23"/>
        </w:rPr>
        <w:t xml:space="preserve">Manufacturing patriotism  </w:t>
      </w:r>
      <w:r>
        <w:rPr>
          <w:rFonts w:ascii="Georgia" w:cs="Georgia" w:eastAsia="Georgia" w:hAnsi="Georgia"/>
          <w:color w:val="2A1410"/>
          <w:sz w:val="24"/>
          <w:szCs w:val="24"/>
        </w:rPr>
        <w:t xml:space="preserve">From “he kept us out of war” to total mobilization in under a month. The new Committee on Public Information flooded the country with propaganda, fusing patriotism with unquestioning support for both the government and capitalism.</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1:40  ·  </w:t>
      </w:r>
      <w:r>
        <w:rPr>
          <w:rFonts w:ascii="Georgia" w:cs="Georgia" w:eastAsia="Georgia" w:hAnsi="Georgia"/>
          <w:b/>
          <w:bCs/>
          <w:color w:val="5C2C2C"/>
          <w:sz w:val="23"/>
          <w:szCs w:val="23"/>
        </w:rPr>
        <w:t xml:space="preserve">Silencing dissent  </w:t>
      </w:r>
      <w:r>
        <w:rPr>
          <w:rFonts w:ascii="Georgia" w:cs="Georgia" w:eastAsia="Georgia" w:hAnsi="Georgia"/>
          <w:b/>
          <w:bCs/>
          <w:color w:val="2A1410"/>
          <w:sz w:val="24"/>
          <w:szCs w:val="24"/>
        </w:rPr>
        <w:t xml:space="preserve">The civil-liberties cost. </w:t>
      </w:r>
      <w:r>
        <w:rPr>
          <w:rFonts w:ascii="Georgia" w:cs="Georgia" w:eastAsia="Georgia" w:hAnsi="Georgia"/>
          <w:color w:val="2A1410"/>
          <w:sz w:val="24"/>
          <w:szCs w:val="24"/>
        </w:rPr>
        <w:t xml:space="preserve">The Espionage Act (1917) and Sedition Act (1918) made criticizing the war or the government a crime. Thousands were arrested for pamphlets and newspapers; German immigrants were singled out as suspect. To disagree was to risk jail or deportation.</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2:40  ·  </w:t>
      </w:r>
      <w:r>
        <w:rPr>
          <w:rFonts w:ascii="Georgia" w:cs="Georgia" w:eastAsia="Georgia" w:hAnsi="Georgia"/>
          <w:b/>
          <w:bCs/>
          <w:color w:val="5C2C2C"/>
          <w:sz w:val="23"/>
          <w:szCs w:val="23"/>
        </w:rPr>
        <w:t xml:space="preserve">The Great Migration  </w:t>
      </w:r>
      <w:r>
        <w:rPr>
          <w:rFonts w:ascii="Georgia" w:cs="Georgia" w:eastAsia="Georgia" w:hAnsi="Georgia"/>
          <w:color w:val="2A1410"/>
          <w:sz w:val="24"/>
          <w:szCs w:val="24"/>
        </w:rPr>
        <w:t xml:space="preserve">U-boats cut European immigration to a tenth of its former flow just as war factories needed hands. Roughly half a million African Americans left the South for northern cities — better wages than sharecropping and the right to vote, but also segregation, discrimination, and some of the deadliest race riots in American history.</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4:00  ·  </w:t>
      </w:r>
      <w:r>
        <w:rPr>
          <w:rFonts w:ascii="Georgia" w:cs="Georgia" w:eastAsia="Georgia" w:hAnsi="Georgia"/>
          <w:b/>
          <w:bCs/>
          <w:color w:val="5C2C2C"/>
          <w:sz w:val="23"/>
          <w:szCs w:val="23"/>
        </w:rPr>
        <w:t xml:space="preserve">Earning belonging  </w:t>
      </w:r>
      <w:r>
        <w:rPr>
          <w:rFonts w:ascii="Georgia" w:cs="Georgia" w:eastAsia="Georgia" w:hAnsi="Georgia"/>
          <w:color w:val="2A1410"/>
          <w:sz w:val="24"/>
          <w:szCs w:val="24"/>
        </w:rPr>
        <w:t xml:space="preserve">Immigrants and Black Americans tried to convert war service into acceptance. A Yiddish poster urged newcomers to preserve the freedom they came for; W.E.B. Du Bois urged Black men to enlist. The all-Black 369th — the </w:t>
      </w:r>
      <w:r>
        <w:rPr>
          <w:rFonts w:ascii="Georgia" w:cs="Georgia" w:eastAsia="Georgia" w:hAnsi="Georgia"/>
          <w:b/>
          <w:bCs/>
          <w:color w:val="2A1410"/>
          <w:sz w:val="24"/>
          <w:szCs w:val="24"/>
        </w:rPr>
        <w:t xml:space="preserve">Harlem Hellfighters</w:t>
      </w:r>
      <w:r>
        <w:rPr>
          <w:rFonts w:ascii="Georgia" w:cs="Georgia" w:eastAsia="Georgia" w:hAnsi="Georgia"/>
          <w:color w:val="2A1410"/>
          <w:sz w:val="24"/>
          <w:szCs w:val="24"/>
        </w:rPr>
        <w:t xml:space="preserve"> — were the first Allied troops to reach the German lines, and France awarded them the Croix de Guerre.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5:20  ·  </w:t>
      </w:r>
      <w:r>
        <w:rPr>
          <w:rFonts w:ascii="Georgia" w:cs="Georgia" w:eastAsia="Georgia" w:hAnsi="Georgia"/>
          <w:b/>
          <w:bCs/>
          <w:color w:val="5C2C2C"/>
          <w:sz w:val="23"/>
          <w:szCs w:val="23"/>
        </w:rPr>
        <w:t xml:space="preserve">The door slams anyway  </w:t>
      </w:r>
      <w:r>
        <w:rPr>
          <w:rFonts w:ascii="Georgia" w:cs="Georgia" w:eastAsia="Georgia" w:hAnsi="Georgia"/>
          <w:b/>
          <w:bCs/>
          <w:color w:val="2A1410"/>
          <w:sz w:val="24"/>
          <w:szCs w:val="24"/>
        </w:rPr>
        <w:t xml:space="preserve">The throughline: access earned, then denied. </w:t>
      </w:r>
      <w:r>
        <w:rPr>
          <w:rFonts w:ascii="Georgia" w:cs="Georgia" w:eastAsia="Georgia" w:hAnsi="Georgia"/>
          <w:color w:val="2A1410"/>
          <w:sz w:val="24"/>
          <w:szCs w:val="24"/>
        </w:rPr>
        <w:t xml:space="preserve">Despite the Hellfighters' valor, the war brought no civil-rights gains; units stayed segregated, and Black soldiers were barred from the victory parade. At home came a 1917 literacy test, postwar ethnic quotas, and the 1919 Red Scare — strikes and fear of Bolshevism producing mass arrests and deportations. The definition of “American” was being drawn tighter.</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The propaganda tied being a good American to supporting not just the government but capitalism. Why would a war effort link patriotism to an economic system?</w:t>
      </w:r>
    </w:p>
    <w:p>
      <w:pPr>
        <w:pStyle w:val="ListParagraph"/>
        <w:numPr>
          <w:ilvl w:val="0"/>
          <w:numId w:val="2"/>
        </w:numPr>
        <w:spacing w:after="130" w:line="288"/>
      </w:pPr>
      <w:r>
        <w:rPr>
          <w:rFonts w:ascii="Georgia" w:cs="Georgia" w:eastAsia="Georgia" w:hAnsi="Georgia"/>
          <w:color w:val="2A1410"/>
          <w:sz w:val="24"/>
          <w:szCs w:val="24"/>
        </w:rPr>
        <w:t xml:space="preserve">The Harlem Hellfighters earned France's highest honor for bravery but were kept out of their own country's victory parade. What does that contradiction tell you about the limits of "earning" belonging?</w:t>
      </w:r>
    </w:p>
    <w:p>
      <w:pPr>
        <w:pStyle w:val="ListParagraph"/>
        <w:numPr>
          <w:ilvl w:val="0"/>
          <w:numId w:val="2"/>
        </w:numPr>
        <w:spacing w:after="130" w:line="288"/>
      </w:pPr>
      <w:r>
        <w:rPr>
          <w:rFonts w:ascii="Georgia" w:cs="Georgia" w:eastAsia="Georgia" w:hAnsi="Georgia"/>
          <w:color w:val="2A1410"/>
          <w:sz w:val="24"/>
          <w:szCs w:val="24"/>
        </w:rPr>
        <w:t xml:space="preserve">The war gave African Americans and immigrants new opportunities and new dangers at the same time. How can both be true at once?</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The Hellfighters won France's Croix de Guerre and were still barred from the victory parade at home.  </w:t>
      </w:r>
      <w:r>
        <w:rPr>
          <w:rFonts w:ascii="Georgia" w:cs="Georgia" w:eastAsia="Georgia" w:hAnsi="Georgia"/>
          <w:color w:val="2A1410"/>
          <w:sz w:val="24"/>
          <w:szCs w:val="24"/>
        </w:rPr>
        <w:t xml:space="preserve">What does military service earn a person — and what should it? Use the Hellfighters, or Du Bois's hope that service would win respect, to argue what a country owes those who fight for it. One honest paragraph.</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The throughline, made personal. </w:t>
      </w:r>
      <w:r>
        <w:rPr>
          <w:rFonts w:ascii="Georgia" w:cs="Georgia" w:eastAsia="Georgia" w:hAnsi="Georgia"/>
          <w:color w:val="2A1410"/>
          <w:sz w:val="24"/>
          <w:szCs w:val="24"/>
        </w:rPr>
        <w:t xml:space="preserve">The Hellfighters are the ownership-and-access question in uniform: they gave everything the country asked and were denied the belonging it promised.</w:t>
      </w:r>
    </w:p>
    <w:p>
      <w:pPr>
        <w:pStyle w:val="ListParagraph"/>
        <w:numPr>
          <w:ilvl w:val="0"/>
          <w:numId w:val="2"/>
        </w:numPr>
        <w:spacing w:after="130" w:line="288"/>
      </w:pPr>
      <w:r>
        <w:rPr>
          <w:rFonts w:ascii="Georgia" w:cs="Georgia" w:eastAsia="Georgia" w:hAnsi="Georgia"/>
          <w:b/>
          <w:bCs/>
          <w:color w:val="2A1410"/>
          <w:sz w:val="24"/>
          <w:szCs w:val="24"/>
        </w:rPr>
        <w:t xml:space="preserve">Read next: </w:t>
      </w:r>
      <w:r>
        <w:rPr>
          <w:rFonts w:ascii="Georgia" w:cs="Georgia" w:eastAsia="Georgia" w:hAnsi="Georgia"/>
          <w:color w:val="2A1410"/>
          <w:sz w:val="24"/>
          <w:szCs w:val="24"/>
        </w:rPr>
        <w:t xml:space="preserve">the bridge “Immigration and the Great Migration,” which follows the two great movements of people this video opens — across oceans and up from the South.</w:t>
      </w:r>
    </w:p>
    <w:p>
      <w:pPr>
        <w:pStyle w:val="ListParagraph"/>
        <w:numPr>
          <w:ilvl w:val="0"/>
          <w:numId w:val="2"/>
        </w:numPr>
        <w:spacing w:after="130" w:line="288"/>
      </w:pPr>
      <w:r>
        <w:rPr>
          <w:rFonts w:ascii="Georgia" w:cs="Georgia" w:eastAsia="Georgia" w:hAnsi="Georgia"/>
          <w:b/>
          <w:bCs/>
          <w:color w:val="2A1410"/>
          <w:sz w:val="24"/>
          <w:szCs w:val="24"/>
        </w:rPr>
        <w:t xml:space="preserve">Look ahead: </w:t>
      </w:r>
      <w:r>
        <w:rPr>
          <w:rFonts w:ascii="Georgia" w:cs="Georgia" w:eastAsia="Georgia" w:hAnsi="Georgia"/>
          <w:color w:val="2A1410"/>
          <w:sz w:val="24"/>
          <w:szCs w:val="24"/>
        </w:rPr>
        <w:t xml:space="preserve">the narrowing definition of “American” here sets up the Klan, Prohibition, and immigration-quota battles of the 1920s.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2026-07-04T13:05:12.376Z</dcterms:created>
  <dcterms:modified xsi:type="dcterms:W3CDTF">2026-07-04T13:05:12.376Z</dcterms:modified>
</cp:coreProperties>
</file>

<file path=docProps/custom.xml><?xml version="1.0" encoding="utf-8"?>
<Properties xmlns="http://schemas.openxmlformats.org/officeDocument/2006/custom-properties" xmlns:vt="http://schemas.openxmlformats.org/officeDocument/2006/docPropsVTypes"/>
</file>