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Communism — A Concept Primer</w:t>
      </w:r>
    </w:p>
    <w:p>
      <w:pPr>
        <w:spacing w:after="60"/>
        <w:jc w:val="center"/>
      </w:pPr>
      <w:r>
        <w:rPr>
          <w:rFonts w:ascii="Georgia" w:cs="Georgia" w:eastAsia="Georgia" w:hAnsi="Georgia"/>
          <w:i/>
          <w:iCs/>
          <w:color w:val="C08552"/>
          <w:sz w:val="26"/>
          <w:szCs w:val="26"/>
        </w:rPr>
        <w:t xml:space="preserve">A Supplement · Track B</w:t>
      </w:r>
    </w:p>
    <w:p>
      <w:pPr>
        <w:spacing w:after="220"/>
        <w:jc w:val="center"/>
      </w:pPr>
      <w:r>
        <w:rPr>
          <w:rFonts w:ascii="Georgia" w:cs="Georgia" w:eastAsia="Georgia" w:hAnsi="Georgia"/>
          <w:color w:val="5C2C2C"/>
          <w:sz w:val="19"/>
          <w:szCs w:val="19"/>
        </w:rPr>
        <w:t xml:space="preserve">Step 2 of 15  ·  about 15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supplement, and a slightly different kind: a concept primer. The video comes from Khan Academy’s World History course (“The 20th century”) rather than the AP US History course — it explains an idea the rest of the Period assumes you already grasp. It’s here because almost every step in this Period turns on a single word — communism — and it helps enormously to know what the word actually means before you watch the wars fought over it. Watch it first, then read with these notes. The video plays as one continuous narration, so the margin timecodes are approximate — pause near them, not on them.</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video slows down and defines the idea the whole Cold War is fought about. It lays out a spectrum — capitalism, socialism, communism — and separates two things people usually blur: the theory (what Marx imagined) and the practice (what Lenin actually built). By the end you’ll be able to tell the difference between a communist idea and a communist government, which is exactly the distinction American Cold War policy so often refused to make.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A spectrum, not a slur  </w:t>
      </w:r>
      <w:r>
        <w:rPr>
          <w:rFonts w:ascii="Georgia" w:cs="Georgia" w:eastAsia="Georgia" w:hAnsi="Georgia"/>
          <w:color w:val="2A1410"/>
          <w:sz w:val="24"/>
          <w:szCs w:val="24"/>
        </w:rPr>
        <w:t xml:space="preserve">The video’s first move is to treat communism as an idea with a structure, not just an insult. The line runs capitalism → socialism → communism, and two names sit behind the modern version: </w:t>
      </w:r>
      <w:r>
        <w:rPr>
          <w:rFonts w:ascii="Georgia" w:cs="Georgia" w:eastAsia="Georgia" w:hAnsi="Georgia"/>
          <w:b/>
          <w:bCs/>
          <w:color w:val="2A1410"/>
          <w:sz w:val="24"/>
          <w:szCs w:val="24"/>
        </w:rPr>
        <w:t xml:space="preserve">Marx</w:t>
      </w:r>
      <w:r>
        <w:rPr>
          <w:rFonts w:ascii="Georgia" w:cs="Georgia" w:eastAsia="Georgia" w:hAnsi="Georgia"/>
          <w:color w:val="2A1410"/>
          <w:sz w:val="24"/>
          <w:szCs w:val="24"/>
        </w:rPr>
        <w:t xml:space="preserve"> (the theory) and </w:t>
      </w:r>
      <w:r>
        <w:rPr>
          <w:rFonts w:ascii="Georgia" w:cs="Georgia" w:eastAsia="Georgia" w:hAnsi="Georgia"/>
          <w:b/>
          <w:bCs/>
          <w:color w:val="2A1410"/>
          <w:sz w:val="24"/>
          <w:szCs w:val="24"/>
        </w:rPr>
        <w:t xml:space="preserve">Lenin</w:t>
      </w:r>
      <w:r>
        <w:rPr>
          <w:rFonts w:ascii="Georgia" w:cs="Georgia" w:eastAsia="Georgia" w:hAnsi="Georgia"/>
          <w:color w:val="2A1410"/>
          <w:sz w:val="24"/>
          <w:szCs w:val="24"/>
        </w:rPr>
        <w:t xml:space="preserve"> (the practice). Keep those two apart; the video keeps coming back to the difference.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Marx’s core complaint  </w:t>
      </w:r>
      <w:r>
        <w:rPr>
          <w:rFonts w:ascii="Georgia" w:cs="Georgia" w:eastAsia="Georgia" w:hAnsi="Georgia"/>
          <w:color w:val="2A1410"/>
          <w:sz w:val="24"/>
          <w:szCs w:val="24"/>
        </w:rPr>
        <w:t xml:space="preserve">Under private property, says Marx, whoever owns the </w:t>
      </w:r>
      <w:r>
        <w:rPr>
          <w:rFonts w:ascii="Georgia" w:cs="Georgia" w:eastAsia="Georgia" w:hAnsi="Georgia"/>
          <w:i/>
          <w:iCs/>
          <w:color w:val="2A1410"/>
          <w:sz w:val="24"/>
          <w:szCs w:val="24"/>
        </w:rPr>
        <w:t xml:space="preserve">capital</w:t>
      </w:r>
      <w:r>
        <w:rPr>
          <w:rFonts w:ascii="Georgia" w:cs="Georgia" w:eastAsia="Georgia" w:hAnsi="Georgia"/>
          <w:color w:val="2A1410"/>
          <w:sz w:val="24"/>
          <w:szCs w:val="24"/>
        </w:rPr>
        <w:t xml:space="preserve"> — land, factories, resources — can keep wages low and pocket the profits, because workers have to take whatever work they can get. So wealth concentrates and compounds: the owner ends each year with more leverage, the worker with none.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Where Marx was reading from  </w:t>
      </w:r>
      <w:r>
        <w:rPr>
          <w:rFonts w:ascii="Georgia" w:cs="Georgia" w:eastAsia="Georgia" w:hAnsi="Georgia"/>
          <w:color w:val="2A1410"/>
          <w:sz w:val="24"/>
          <w:szCs w:val="24"/>
        </w:rPr>
        <w:t xml:space="preserve">Be fair to the picture: the Gilded Age was real, and industrialists really did hold crushing leverage over labor. But note the narrator’s honesty about Marx’s </w:t>
      </w:r>
      <w:r>
        <w:rPr>
          <w:rFonts w:ascii="Georgia" w:cs="Georgia" w:eastAsia="Georgia" w:hAnsi="Georgia"/>
          <w:b/>
          <w:bCs/>
          <w:color w:val="2A1410"/>
          <w:sz w:val="24"/>
          <w:szCs w:val="24"/>
        </w:rPr>
        <w:t xml:space="preserve">blind spot</w:t>
      </w:r>
      <w:r>
        <w:rPr>
          <w:rFonts w:ascii="Georgia" w:cs="Georgia" w:eastAsia="Georgia" w:hAnsi="Georgia"/>
          <w:color w:val="2A1410"/>
          <w:sz w:val="24"/>
          <w:szCs w:val="24"/>
        </w:rPr>
        <w:t xml:space="preserve"> — he didn’t foresee employers competing </w:t>
      </w:r>
      <w:r>
        <w:rPr>
          <w:rFonts w:ascii="Georgia" w:cs="Georgia" w:eastAsia="Georgia" w:hAnsi="Georgia"/>
          <w:i/>
          <w:iCs/>
          <w:color w:val="2A1410"/>
          <w:sz w:val="24"/>
          <w:szCs w:val="24"/>
        </w:rPr>
        <w:t xml:space="preserve">for</w:t>
      </w:r>
      <w:r>
        <w:rPr>
          <w:rFonts w:ascii="Georgia" w:cs="Georgia" w:eastAsia="Georgia" w:hAnsi="Georgia"/>
          <w:color w:val="2A1410"/>
          <w:sz w:val="24"/>
          <w:szCs w:val="24"/>
        </w:rPr>
        <w:t xml:space="preserve"> workers and bidding wages up, or workers starting businesses of their own. The theory saw one possibility and missed another.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7:30  ·  </w:t>
      </w:r>
      <w:r>
        <w:rPr>
          <w:rFonts w:ascii="Georgia" w:cs="Georgia" w:eastAsia="Georgia" w:hAnsi="Georgia"/>
          <w:b/>
          <w:bCs/>
          <w:color w:val="5C2C2C"/>
          <w:sz w:val="23"/>
          <w:szCs w:val="23"/>
        </w:rPr>
        <w:t xml:space="preserve">Toward socialism  </w:t>
      </w:r>
      <w:r>
        <w:rPr>
          <w:rFonts w:ascii="Georgia" w:cs="Georgia" w:eastAsia="Georgia" w:hAnsi="Georgia"/>
          <w:color w:val="2A1410"/>
          <w:sz w:val="24"/>
          <w:szCs w:val="24"/>
        </w:rPr>
        <w:t xml:space="preserve">Moving along the spectrum: unions, redistribution of wealth, and a larger government that takes over the major means of production — utilities, big factories. Private property still exists, but the state’s role grows. This is the middle of the line, not the end of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The theoretical end  </w:t>
      </w:r>
      <w:r>
        <w:rPr>
          <w:rFonts w:ascii="Georgia" w:cs="Georgia" w:eastAsia="Georgia" w:hAnsi="Georgia"/>
          <w:color w:val="2A1410"/>
          <w:sz w:val="24"/>
          <w:szCs w:val="24"/>
        </w:rPr>
        <w:t xml:space="preserve">Pure communism, in Marx’s imagination, is a </w:t>
      </w:r>
      <w:r>
        <w:rPr>
          <w:rFonts w:ascii="Georgia" w:cs="Georgia" w:eastAsia="Georgia" w:hAnsi="Georgia"/>
          <w:b/>
          <w:bCs/>
          <w:color w:val="2A1410"/>
          <w:sz w:val="24"/>
          <w:szCs w:val="24"/>
        </w:rPr>
        <w:t xml:space="preserve">classless</w:t>
      </w:r>
      <w:r>
        <w:rPr>
          <w:rFonts w:ascii="Georgia" w:cs="Georgia" w:eastAsia="Georgia" w:hAnsi="Georgia"/>
          <w:color w:val="2A1410"/>
          <w:sz w:val="24"/>
          <w:szCs w:val="24"/>
        </w:rPr>
        <w:t xml:space="preserve"> and even </w:t>
      </w:r>
      <w:r>
        <w:rPr>
          <w:rFonts w:ascii="Georgia" w:cs="Georgia" w:eastAsia="Georgia" w:hAnsi="Georgia"/>
          <w:b/>
          <w:bCs/>
          <w:color w:val="2A1410"/>
          <w:sz w:val="24"/>
          <w:szCs w:val="24"/>
        </w:rPr>
        <w:t xml:space="preserve">stateless</w:t>
      </w:r>
      <w:r>
        <w:rPr>
          <w:rFonts w:ascii="Georgia" w:cs="Georgia" w:eastAsia="Georgia" w:hAnsi="Georgia"/>
          <w:color w:val="2A1410"/>
          <w:sz w:val="24"/>
          <w:szCs w:val="24"/>
        </w:rPr>
        <w:t xml:space="preserve"> society — no owners, no rulers, everyone sharing in everything. Notice that even Marx never described in detail how it would actually run. It’s a destination more than a blueprint.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10:30  ·  </w:t>
      </w:r>
      <w:r>
        <w:rPr>
          <w:rFonts w:ascii="Georgia" w:cs="Georgia" w:eastAsia="Georgia" w:hAnsi="Georgia"/>
          <w:b/>
          <w:bCs/>
          <w:color w:val="5C2C2C"/>
          <w:sz w:val="23"/>
          <w:szCs w:val="23"/>
        </w:rPr>
        <w:t xml:space="preserve">Marx the dreamer, Lenin the mechanic  </w:t>
      </w:r>
      <w:r>
        <w:rPr>
          <w:rFonts w:ascii="Georgia" w:cs="Georgia" w:eastAsia="Georgia" w:hAnsi="Georgia"/>
          <w:color w:val="2A1410"/>
          <w:sz w:val="24"/>
          <w:szCs w:val="24"/>
        </w:rPr>
        <w:t xml:space="preserve">The narrator’s useful split: Marxism is the utopia (his </w:t>
      </w:r>
      <w:r>
        <w:rPr>
          <w:rFonts w:ascii="Georgia" w:cs="Georgia" w:eastAsia="Georgia" w:hAnsi="Georgia"/>
          <w:i/>
          <w:iCs/>
          <w:color w:val="2A1410"/>
          <w:sz w:val="24"/>
          <w:szCs w:val="24"/>
        </w:rPr>
        <w:t xml:space="preserve">Star Trek</w:t>
      </w:r>
      <w:r>
        <w:rPr>
          <w:rFonts w:ascii="Georgia" w:cs="Georgia" w:eastAsia="Georgia" w:hAnsi="Georgia"/>
          <w:color w:val="2A1410"/>
          <w:sz w:val="24"/>
          <w:szCs w:val="24"/>
        </w:rPr>
        <w:t xml:space="preserve"> replicator image — abundance for all, work as you please). Leninism is what you actually do once you have to run a country. “Marxist-Leninist” names both at once.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12:00  ·  </w:t>
      </w:r>
      <w:r>
        <w:rPr>
          <w:rFonts w:ascii="Georgia" w:cs="Georgia" w:eastAsia="Georgia" w:hAnsi="Georgia"/>
          <w:b/>
          <w:bCs/>
          <w:color w:val="5C2C2C"/>
          <w:sz w:val="23"/>
          <w:szCs w:val="23"/>
        </w:rPr>
        <w:t xml:space="preserve">The vanguard party  </w:t>
      </w:r>
      <w:r>
        <w:rPr>
          <w:rFonts w:ascii="Georgia" w:cs="Georgia" w:eastAsia="Georgia" w:hAnsi="Georgia"/>
          <w:color w:val="2A1410"/>
          <w:sz w:val="24"/>
          <w:szCs w:val="24"/>
        </w:rPr>
        <w:t xml:space="preserve">Here communism collides with democracy. Lenin’s answer to “how do we get there” is a single </w:t>
      </w:r>
      <w:r>
        <w:rPr>
          <w:rFonts w:ascii="Georgia" w:cs="Georgia" w:eastAsia="Georgia" w:hAnsi="Georgia"/>
          <w:b/>
          <w:bCs/>
          <w:color w:val="2A1410"/>
          <w:sz w:val="24"/>
          <w:szCs w:val="24"/>
        </w:rPr>
        <w:t xml:space="preserve">vanguard party</w:t>
      </w:r>
      <w:r>
        <w:rPr>
          <w:rFonts w:ascii="Georgia" w:cs="Georgia" w:eastAsia="Georgia" w:hAnsi="Georgia"/>
          <w:color w:val="2A1410"/>
          <w:sz w:val="24"/>
          <w:szCs w:val="24"/>
        </w:rPr>
        <w:t xml:space="preserve"> in permanent revolution, steering society toward a communism no one can quite define — which is also how one party ends up controlling everything, indefinitely.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13:30  ·  </w:t>
      </w:r>
      <w:r>
        <w:rPr>
          <w:rFonts w:ascii="Georgia" w:cs="Georgia" w:eastAsia="Georgia" w:hAnsi="Georgia"/>
          <w:b/>
          <w:bCs/>
          <w:color w:val="5C2C2C"/>
          <w:sz w:val="23"/>
          <w:szCs w:val="23"/>
        </w:rPr>
        <w:t xml:space="preserve">The real map  </w:t>
      </w:r>
      <w:r>
        <w:rPr>
          <w:rFonts w:ascii="Georgia" w:cs="Georgia" w:eastAsia="Georgia" w:hAnsi="Georgia"/>
          <w:color w:val="2A1410"/>
          <w:sz w:val="24"/>
          <w:szCs w:val="24"/>
        </w:rPr>
        <w:t xml:space="preserve">The closing grid is worth pausing on: two axes, capitalist–communist and democratic–authoritarian, with the US, the USSR, today’s Russia, and China plotted on it. The surprise — today’s China is in some ways </w:t>
      </w:r>
      <w:r>
        <w:rPr>
          <w:rFonts w:ascii="Georgia" w:cs="Georgia" w:eastAsia="Georgia" w:hAnsi="Georgia"/>
          <w:i/>
          <w:iCs/>
          <w:color w:val="2A1410"/>
          <w:sz w:val="24"/>
          <w:szCs w:val="24"/>
        </w:rPr>
        <w:t xml:space="preserve">more</w:t>
      </w:r>
      <w:r>
        <w:rPr>
          <w:rFonts w:ascii="Georgia" w:cs="Georgia" w:eastAsia="Georgia" w:hAnsi="Georgia"/>
          <w:color w:val="2A1410"/>
          <w:sz w:val="24"/>
          <w:szCs w:val="24"/>
        </w:rPr>
        <w:t xml:space="preserve"> market-capitalist than the US, while staying strictly one-party. “Communist” describes its politics more than its economy.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separates a communist idea from a communist government. Where in Period 8 do you see American policy treat the two as the same thing — and what did that cost?</w:t>
      </w:r>
    </w:p>
    <w:p>
      <w:pPr>
        <w:pStyle w:val="ListParagraph"/>
        <w:numPr>
          <w:ilvl w:val="0"/>
          <w:numId w:val="2"/>
        </w:numPr>
        <w:spacing w:after="130" w:line="288"/>
      </w:pPr>
      <w:r>
        <w:rPr>
          <w:rFonts w:ascii="Georgia" w:cs="Georgia" w:eastAsia="Georgia" w:hAnsi="Georgia"/>
          <w:color w:val="2A1410"/>
          <w:sz w:val="24"/>
          <w:szCs w:val="24"/>
        </w:rPr>
        <w:t xml:space="preserve">Marx’s “blind spot” was not foreseeing wages competing upward. Looking at the postwar US, did that competition happen — and for whom did it happen, and for whom didn’t it?</w:t>
      </w:r>
    </w:p>
    <w:p>
      <w:pPr>
        <w:pStyle w:val="ListParagraph"/>
        <w:numPr>
          <w:ilvl w:val="0"/>
          <w:numId w:val="2"/>
        </w:numPr>
        <w:spacing w:after="130" w:line="288"/>
      </w:pPr>
      <w:r>
        <w:rPr>
          <w:rFonts w:ascii="Georgia" w:cs="Georgia" w:eastAsia="Georgia" w:hAnsi="Georgia"/>
          <w:color w:val="2A1410"/>
          <w:sz w:val="24"/>
          <w:szCs w:val="24"/>
        </w:rPr>
        <w:t xml:space="preserve">The vanguard party was meant to be temporary and became permanent. Why do you think “we’ll hand power back once we reach the goal” so rarely works out?</w:t>
      </w:r>
    </w:p>
    <w:p>
      <w:pPr>
        <w:pStyle w:val="ListParagraph"/>
        <w:numPr>
          <w:ilvl w:val="0"/>
          <w:numId w:val="2"/>
        </w:numPr>
        <w:spacing w:after="130" w:line="288"/>
      </w:pPr>
      <w:r>
        <w:rPr>
          <w:rFonts w:ascii="Georgia" w:cs="Georgia" w:eastAsia="Georgia" w:hAnsi="Georgia"/>
          <w:color w:val="2A1410"/>
          <w:sz w:val="24"/>
          <w:szCs w:val="24"/>
        </w:rPr>
        <w:t xml:space="preserve">If China can be one-party and market-capitalist at once, how useful is the single label “communist” for understanding a country?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Knowing what a word means changes how you hear it used.  </w:t>
      </w:r>
      <w:r>
        <w:rPr>
          <w:rFonts w:ascii="Georgia" w:cs="Georgia" w:eastAsia="Georgia" w:hAnsi="Georgia"/>
          <w:color w:val="2A1410"/>
          <w:sz w:val="24"/>
          <w:szCs w:val="24"/>
        </w:rPr>
        <w:t xml:space="preserve">Now that you have a working definition, write a page on this: when American leaders in Period 8 said they were fighting “communism” in Korea, Cuba, or Vietnam, were they fighting an </w:t>
      </w:r>
      <w:r>
        <w:rPr>
          <w:rFonts w:ascii="Georgia" w:cs="Georgia" w:eastAsia="Georgia" w:hAnsi="Georgia"/>
          <w:b/>
          <w:bCs/>
          <w:color w:val="2A1410"/>
          <w:sz w:val="24"/>
          <w:szCs w:val="24"/>
        </w:rPr>
        <w:t xml:space="preserve">economic system</w:t>
      </w:r>
      <w:r>
        <w:rPr>
          <w:rFonts w:ascii="Georgia" w:cs="Georgia" w:eastAsia="Georgia" w:hAnsi="Georgia"/>
          <w:color w:val="2A1410"/>
          <w:sz w:val="24"/>
          <w:szCs w:val="24"/>
        </w:rPr>
        <w:t xml:space="preserve">, an </w:t>
      </w:r>
      <w:r>
        <w:rPr>
          <w:rFonts w:ascii="Georgia" w:cs="Georgia" w:eastAsia="Georgia" w:hAnsi="Georgia"/>
          <w:b/>
          <w:bCs/>
          <w:color w:val="2A1410"/>
          <w:sz w:val="24"/>
          <w:szCs w:val="24"/>
        </w:rPr>
        <w:t xml:space="preserve">authoritarian party-state</w:t>
      </w:r>
      <w:r>
        <w:rPr>
          <w:rFonts w:ascii="Georgia" w:cs="Georgia" w:eastAsia="Georgia" w:hAnsi="Georgia"/>
          <w:color w:val="2A1410"/>
          <w:sz w:val="24"/>
          <w:szCs w:val="24"/>
        </w:rPr>
        <w:t xml:space="preserve">, or a </w:t>
      </w:r>
      <w:r>
        <w:rPr>
          <w:rFonts w:ascii="Georgia" w:cs="Georgia" w:eastAsia="Georgia" w:hAnsi="Georgia"/>
          <w:b/>
          <w:bCs/>
          <w:color w:val="2A1410"/>
          <w:sz w:val="24"/>
          <w:szCs w:val="24"/>
        </w:rPr>
        <w:t xml:space="preserve">Soviet ally</w:t>
      </w:r>
      <w:r>
        <w:rPr>
          <w:rFonts w:ascii="Georgia" w:cs="Georgia" w:eastAsia="Georgia" w:hAnsi="Georgia"/>
          <w:color w:val="2A1410"/>
          <w:sz w:val="24"/>
          <w:szCs w:val="24"/>
        </w:rPr>
        <w:t xml:space="preserve"> — and did they always seem to know which? Use this video’s spectrum to sort it out, and point to at least one specific case from the Period.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primer arms you for the entire Cold War strand of the modern Republic.</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 </w:t>
      </w:r>
      <w:r>
        <w:rPr>
          <w:rFonts w:ascii="Georgia" w:cs="Georgia" w:eastAsia="Georgia" w:hAnsi="Georgia"/>
          <w:i/>
          <w:iCs/>
          <w:color w:val="2A1410"/>
          <w:sz w:val="24"/>
          <w:szCs w:val="24"/>
        </w:rPr>
        <w:t xml:space="preserve">Origins of the Cold War</w:t>
      </w:r>
      <w:r>
        <w:rPr>
          <w:rFonts w:ascii="Georgia" w:cs="Georgia" w:eastAsia="Georgia" w:hAnsi="Georgia"/>
          <w:color w:val="2A1410"/>
          <w:sz w:val="24"/>
          <w:szCs w:val="24"/>
        </w:rPr>
        <w:t xml:space="preserve">, which introduced the standoff this idea sits at the center of.</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3, the bridge </w:t>
      </w:r>
      <w:r>
        <w:rPr>
          <w:rFonts w:ascii="Georgia" w:cs="Georgia" w:eastAsia="Georgia" w:hAnsi="Georgia"/>
          <w:i/>
          <w:iCs/>
          <w:color w:val="2A1410"/>
          <w:sz w:val="24"/>
          <w:szCs w:val="24"/>
        </w:rPr>
        <w:t xml:space="preserve">Drawing the Lines</w:t>
      </w:r>
      <w:r>
        <w:rPr>
          <w:rFonts w:ascii="Georgia" w:cs="Georgia" w:eastAsia="Georgia" w:hAnsi="Georgia"/>
          <w:color w:val="2A1410"/>
          <w:sz w:val="24"/>
          <w:szCs w:val="24"/>
        </w:rPr>
        <w:t xml:space="preserve"> — how the standoff hardened into policy.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2026-07-05T13:28:10.636Z</dcterms:created>
  <dcterms:modified xsi:type="dcterms:W3CDTF">2026-07-05T13:28:10.655Z</dcterms:modified>
</cp:coreProperties>
</file>

<file path=docProps/custom.xml><?xml version="1.0" encoding="utf-8"?>
<Properties xmlns="http://schemas.openxmlformats.org/officeDocument/2006/custom-properties" xmlns:vt="http://schemas.openxmlformats.org/officeDocument/2006/docPropsVTypes"/>
</file>