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Korean War Overview</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Step 4 of 15  ·  about 16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These notes are a companion, not a replacement. Watch the video on Khan Academy first, then keep this page open beside it. One thing to know before you start: this video plays as a single continuous narration, so the timecodes in the margins are approximate — they mark roughly where each moment falls, not the exact second. Pause near them, not on them. Nothing here is graded; the questions and the writing prompt are yours to use however helps you think.</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This is the first hot war of the Cold War, and it’s where the sandbag theory of containment gets tested with real armies. The video comes from Khan’s World History course (“The 20th century”), so it frames Korea globally — which is exactly right, because the war pulls in the two Koreas, the United States, China, and the Soviet Union all at once. Watch how many times the front line lurches up and down the peninsula; the narrator’s “game of Risk” image is the thing to remember. It ends almost exactly where it began, at the 38th parallel — which is its own kind of lesson.</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0:30  ·  </w:t>
      </w:r>
      <w:r>
        <w:rPr>
          <w:rFonts w:ascii="Georgia" w:cs="Georgia" w:eastAsia="Georgia" w:hAnsi="Georgia"/>
          <w:b/>
          <w:bCs/>
          <w:color w:val="5C2C2C"/>
          <w:sz w:val="23"/>
          <w:szCs w:val="23"/>
        </w:rPr>
        <w:t xml:space="preserve">Before the war: a colonized peninsula  </w:t>
      </w:r>
      <w:r>
        <w:rPr>
          <w:rFonts w:ascii="Georgia" w:cs="Georgia" w:eastAsia="Georgia" w:hAnsi="Georgia"/>
          <w:color w:val="2A1410"/>
          <w:sz w:val="24"/>
          <w:szCs w:val="24"/>
        </w:rPr>
        <w:t xml:space="preserve">The story starts long before 1950. Japan annexed Korea in 1910 and ruled it harshly until 1945 — forced labor, suppression of the Korean language and culture. The war’s roots are older than the Cold War; the Cold War just supplies the sides.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2:00  ·  </w:t>
      </w:r>
      <w:r>
        <w:rPr>
          <w:rFonts w:ascii="Georgia" w:cs="Georgia" w:eastAsia="Georgia" w:hAnsi="Georgia"/>
          <w:b/>
          <w:bCs/>
          <w:color w:val="5C2C2C"/>
          <w:sz w:val="23"/>
          <w:szCs w:val="23"/>
        </w:rPr>
        <w:t xml:space="preserve">The 38th parallel — a line, not a border  </w:t>
      </w:r>
      <w:r>
        <w:rPr>
          <w:rFonts w:ascii="Georgia" w:cs="Georgia" w:eastAsia="Georgia" w:hAnsi="Georgia"/>
          <w:color w:val="2A1410"/>
          <w:sz w:val="24"/>
          <w:szCs w:val="24"/>
        </w:rPr>
        <w:t xml:space="preserve">In 1945 the US and USSR agree to meet at the 38th parallel as Japan collapses. It was meant as a temporary line where two allied armies would stop — </w:t>
      </w:r>
      <w:r>
        <w:rPr>
          <w:rFonts w:ascii="Georgia" w:cs="Georgia" w:eastAsia="Georgia" w:hAnsi="Georgia"/>
          <w:i/>
          <w:iCs/>
          <w:color w:val="2A1410"/>
          <w:sz w:val="24"/>
          <w:szCs w:val="24"/>
        </w:rPr>
        <w:t xml:space="preserve">not</w:t>
      </w:r>
      <w:r>
        <w:rPr>
          <w:rFonts w:ascii="Georgia" w:cs="Georgia" w:eastAsia="Georgia" w:hAnsi="Georgia"/>
          <w:color w:val="2A1410"/>
          <w:sz w:val="24"/>
          <w:szCs w:val="24"/>
        </w:rPr>
        <w:t xml:space="preserve"> a partition. But it hardens into one. Watch how an improvised convenience becomes a border two nations will die over.</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4:00  ·  </w:t>
      </w:r>
      <w:r>
        <w:rPr>
          <w:rFonts w:ascii="Georgia" w:cs="Georgia" w:eastAsia="Georgia" w:hAnsi="Georgia"/>
          <w:b/>
          <w:bCs/>
          <w:color w:val="5C2C2C"/>
          <w:sz w:val="23"/>
          <w:szCs w:val="23"/>
        </w:rPr>
        <w:t xml:space="preserve">Two Koreas, two strongmen  </w:t>
      </w:r>
      <w:r>
        <w:rPr>
          <w:rFonts w:ascii="Georgia" w:cs="Georgia" w:eastAsia="Georgia" w:hAnsi="Georgia"/>
          <w:color w:val="2A1410"/>
          <w:sz w:val="24"/>
          <w:szCs w:val="24"/>
        </w:rPr>
        <w:t xml:space="preserve">The Soviets install Kim Il-sung in the north; a rigged 1948 election brings Syngman Rhee to power in the south. The narrator is careful and honest: neither man is a “good guy.” Both jailed and killed civilians. The US backs Rhee for one reason above all — he’s not a communist.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6:30  ·  </w:t>
      </w:r>
      <w:r>
        <w:rPr>
          <w:rFonts w:ascii="Georgia" w:cs="Georgia" w:eastAsia="Georgia" w:hAnsi="Georgia"/>
          <w:b/>
          <w:bCs/>
          <w:color w:val="5C2C2C"/>
          <w:sz w:val="23"/>
          <w:szCs w:val="23"/>
        </w:rPr>
        <w:t xml:space="preserve">China changes the board  </w:t>
      </w:r>
      <w:r>
        <w:rPr>
          <w:rFonts w:ascii="Georgia" w:cs="Georgia" w:eastAsia="Georgia" w:hAnsi="Georgia"/>
          <w:color w:val="2A1410"/>
          <w:sz w:val="24"/>
          <w:szCs w:val="24"/>
        </w:rPr>
        <w:t xml:space="preserve">In 1949 Mao’s communists win China’s civil war. A communist China sharing a border with Korea reshapes every calculation that follows — remember this when the Chinese enter the war later.</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7:30  ·  </w:t>
      </w:r>
      <w:r>
        <w:rPr>
          <w:rFonts w:ascii="Georgia" w:cs="Georgia" w:eastAsia="Georgia" w:hAnsi="Georgia"/>
          <w:b/>
          <w:bCs/>
          <w:color w:val="5C2C2C"/>
          <w:sz w:val="23"/>
          <w:szCs w:val="23"/>
        </w:rPr>
        <w:t xml:space="preserve">June 25, 1950: the North invades  </w:t>
      </w:r>
      <w:r>
        <w:rPr>
          <w:rFonts w:ascii="Georgia" w:cs="Georgia" w:eastAsia="Georgia" w:hAnsi="Georgia"/>
          <w:color w:val="2A1410"/>
          <w:sz w:val="24"/>
          <w:szCs w:val="24"/>
        </w:rPr>
        <w:t xml:space="preserve">The better-armed North pours south and nearly takes the whole peninsula. The UN votes to intervene — possible only because the USSR was boycotting the Security Council and couldn’t veto. That accident of timing matters.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9:30  ·  </w:t>
      </w:r>
      <w:r>
        <w:rPr>
          <w:rFonts w:ascii="Georgia" w:cs="Georgia" w:eastAsia="Georgia" w:hAnsi="Georgia"/>
          <w:b/>
          <w:bCs/>
          <w:color w:val="5C2C2C"/>
          <w:sz w:val="23"/>
          <w:szCs w:val="23"/>
        </w:rPr>
        <w:t xml:space="preserve">MacArthur and the Incheon landing  </w:t>
      </w:r>
      <w:r>
        <w:rPr>
          <w:rFonts w:ascii="Georgia" w:cs="Georgia" w:eastAsia="Georgia" w:hAnsi="Georgia"/>
          <w:color w:val="2A1410"/>
          <w:sz w:val="24"/>
          <w:szCs w:val="24"/>
        </w:rPr>
        <w:t xml:space="preserve">Cornered at the Pusan Perimeter, the US under General MacArthur gambles: an amphibious landing at Incheon (Sept 15), far behind enemy lines, cutting the North’s supply chains. It works brilliantly — and it makes MacArthur look untouchable, which becomes a problem.</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11:30  ·  </w:t>
      </w:r>
      <w:r>
        <w:rPr>
          <w:rFonts w:ascii="Georgia" w:cs="Georgia" w:eastAsia="Georgia" w:hAnsi="Georgia"/>
          <w:b/>
          <w:bCs/>
          <w:color w:val="5C2C2C"/>
          <w:sz w:val="23"/>
          <w:szCs w:val="23"/>
        </w:rPr>
        <w:t xml:space="preserve">The Yalu and the Chinese flood  </w:t>
      </w:r>
      <w:r>
        <w:rPr>
          <w:rFonts w:ascii="Georgia" w:cs="Georgia" w:eastAsia="Georgia" w:hAnsi="Georgia"/>
          <w:color w:val="2A1410"/>
          <w:sz w:val="24"/>
          <w:szCs w:val="24"/>
        </w:rPr>
        <w:t xml:space="preserve">MacArthur pushes north toward the Chinese border, sure the troops will be “home by Christmas.” China secretly masses an army, marches at night, and pours across the Yalu. The Americans are caught flat. Seoul will change hands four times.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13:30  ·  </w:t>
      </w:r>
      <w:r>
        <w:rPr>
          <w:rFonts w:ascii="Georgia" w:cs="Georgia" w:eastAsia="Georgia" w:hAnsi="Georgia"/>
          <w:b/>
          <w:bCs/>
          <w:color w:val="5C2C2C"/>
          <w:sz w:val="23"/>
          <w:szCs w:val="23"/>
        </w:rPr>
        <w:t xml:space="preserve">Truman fires MacArthur (April 1951)  </w:t>
      </w:r>
      <w:r>
        <w:rPr>
          <w:rFonts w:ascii="Georgia" w:cs="Georgia" w:eastAsia="Georgia" w:hAnsi="Georgia"/>
          <w:color w:val="2A1410"/>
          <w:sz w:val="24"/>
          <w:szCs w:val="24"/>
        </w:rPr>
        <w:t xml:space="preserve">This is the constitutional heart of the story. MacArthur wants to widen the war into China and even use nuclear weapons; he acts as if he doesn’t need the president’s permission. Truman removes him. </w:t>
      </w:r>
      <w:r>
        <w:rPr>
          <w:rFonts w:ascii="Georgia" w:cs="Georgia" w:eastAsia="Georgia" w:hAnsi="Georgia"/>
          <w:b/>
          <w:bCs/>
          <w:color w:val="2A1410"/>
          <w:sz w:val="24"/>
          <w:szCs w:val="24"/>
        </w:rPr>
        <w:t xml:space="preserve">Civilian control of the military</w:t>
      </w:r>
      <w:r>
        <w:rPr>
          <w:rFonts w:ascii="Georgia" w:cs="Georgia" w:eastAsia="Georgia" w:hAnsi="Georgia"/>
          <w:color w:val="2A1410"/>
          <w:sz w:val="24"/>
          <w:szCs w:val="24"/>
        </w:rPr>
        <w:t xml:space="preserve"> — tested, and upheld.</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14:00  ·  </w:t>
      </w:r>
      <w:r>
        <w:rPr>
          <w:rFonts w:ascii="Georgia" w:cs="Georgia" w:eastAsia="Georgia" w:hAnsi="Georgia"/>
          <w:b/>
          <w:bCs/>
          <w:color w:val="5C2C2C"/>
          <w:sz w:val="23"/>
          <w:szCs w:val="23"/>
        </w:rPr>
        <w:t xml:space="preserve">An armistice, not a peace  </w:t>
      </w:r>
      <w:r>
        <w:rPr>
          <w:rFonts w:ascii="Georgia" w:cs="Georgia" w:eastAsia="Georgia" w:hAnsi="Georgia"/>
          <w:color w:val="2A1410"/>
          <w:sz w:val="24"/>
          <w:szCs w:val="24"/>
        </w:rPr>
        <w:t xml:space="preserve">July 27, 1953: the fighting stops near the 38th parallel with an </w:t>
      </w:r>
      <w:r>
        <w:rPr>
          <w:rFonts w:ascii="Georgia" w:cs="Georgia" w:eastAsia="Georgia" w:hAnsi="Georgia"/>
          <w:b/>
          <w:bCs/>
          <w:color w:val="2A1410"/>
          <w:sz w:val="24"/>
          <w:szCs w:val="24"/>
        </w:rPr>
        <w:t xml:space="preserve">armistice</w:t>
      </w:r>
      <w:r>
        <w:rPr>
          <w:rFonts w:ascii="Georgia" w:cs="Georgia" w:eastAsia="Georgia" w:hAnsi="Georgia"/>
          <w:color w:val="2A1410"/>
          <w:sz w:val="24"/>
          <w:szCs w:val="24"/>
        </w:rPr>
        <w:t xml:space="preserve"> — an agreement to stop shooting, not a peace treaty. Technically, North and South Korea are still at war today. The line is almost exactly where it started three years and millions of lives earlier.</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15:30  ·  </w:t>
      </w:r>
      <w:r>
        <w:rPr>
          <w:rFonts w:ascii="Georgia" w:cs="Georgia" w:eastAsia="Georgia" w:hAnsi="Georgia"/>
          <w:b/>
          <w:bCs/>
          <w:color w:val="5C2C2C"/>
          <w:sz w:val="23"/>
          <w:szCs w:val="23"/>
        </w:rPr>
        <w:t xml:space="preserve">The cost  </w:t>
      </w:r>
      <w:r>
        <w:rPr>
          <w:rFonts w:ascii="Georgia" w:cs="Georgia" w:eastAsia="Georgia" w:hAnsi="Georgia"/>
          <w:color w:val="2A1410"/>
          <w:sz w:val="24"/>
          <w:szCs w:val="24"/>
        </w:rPr>
        <w:t xml:space="preserve">Roughly two million civilians dead in a small country — and the narrator’s chilling point is that the number can’t be pinned down closer than half a million. When you can’t count the dead to the nearest 500,000, you’re looking at the true scale of the thing.</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The 38th parallel began as a temporary line and became a permanent border. What does that tell you about how borders and nations actually get made?</w:t>
      </w:r>
    </w:p>
    <w:p>
      <w:pPr>
        <w:pStyle w:val="ListParagraph"/>
        <w:numPr>
          <w:ilvl w:val="0"/>
          <w:numId w:val="2"/>
        </w:numPr>
        <w:spacing w:after="130" w:line="288"/>
      </w:pPr>
      <w:r>
        <w:rPr>
          <w:rFonts w:ascii="Georgia" w:cs="Georgia" w:eastAsia="Georgia" w:hAnsi="Georgia"/>
          <w:color w:val="2A1410"/>
          <w:sz w:val="24"/>
          <w:szCs w:val="24"/>
        </w:rPr>
        <w:t xml:space="preserve">Truman fired one of America’s most popular generals for wanting to widen the war. Why does the video treat that as a victory for the system rather than a scandal?</w:t>
      </w:r>
    </w:p>
    <w:p>
      <w:pPr>
        <w:pStyle w:val="ListParagraph"/>
        <w:numPr>
          <w:ilvl w:val="0"/>
          <w:numId w:val="2"/>
        </w:numPr>
        <w:spacing w:after="130" w:line="288"/>
      </w:pPr>
      <w:r>
        <w:rPr>
          <w:rFonts w:ascii="Georgia" w:cs="Georgia" w:eastAsia="Georgia" w:hAnsi="Georgia"/>
          <w:color w:val="2A1410"/>
          <w:sz w:val="24"/>
          <w:szCs w:val="24"/>
        </w:rPr>
        <w:t xml:space="preserve">The war ended almost exactly where it started. Does that make it pointless, or can a war that changes nothing on the map still change other things?</w:t>
      </w:r>
    </w:p>
    <w:p>
      <w:pPr>
        <w:pStyle w:val="ListParagraph"/>
        <w:numPr>
          <w:ilvl w:val="0"/>
          <w:numId w:val="2"/>
        </w:numPr>
        <w:spacing w:after="130" w:line="288"/>
      </w:pPr>
      <w:r>
        <w:rPr>
          <w:rFonts w:ascii="Georgia" w:cs="Georgia" w:eastAsia="Georgia" w:hAnsi="Georgia"/>
          <w:color w:val="2A1410"/>
          <w:sz w:val="24"/>
          <w:szCs w:val="24"/>
        </w:rPr>
        <w:t xml:space="preserve">The narrator refuses to call either Korean leader a “good guy.” How does that honesty change the way you read a war the US presented as freedom versus tyranny?</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Containment said: stop communism from spreading, don’t try to roll it back.  </w:t>
      </w:r>
      <w:r>
        <w:rPr>
          <w:rFonts w:ascii="Georgia" w:cs="Georgia" w:eastAsia="Georgia" w:hAnsi="Georgia"/>
          <w:color w:val="2A1410"/>
          <w:sz w:val="24"/>
          <w:szCs w:val="24"/>
        </w:rPr>
        <w:t xml:space="preserve">MacArthur wanted to roll it back — to march into China and end communism in Asia. Truman wanted only to restore the border. Write a page taking one side of that argument as it looked </w:t>
      </w:r>
      <w:r>
        <w:rPr>
          <w:rFonts w:ascii="Georgia" w:cs="Georgia" w:eastAsia="Georgia" w:hAnsi="Georgia"/>
          <w:i/>
          <w:iCs/>
          <w:color w:val="2A1410"/>
          <w:sz w:val="24"/>
          <w:szCs w:val="24"/>
        </w:rPr>
        <w:t xml:space="preserve">in 1951, before anyone knew how it ended.</w:t>
      </w:r>
      <w:r>
        <w:rPr>
          <w:rFonts w:ascii="Georgia" w:cs="Georgia" w:eastAsia="Georgia" w:hAnsi="Georgia"/>
          <w:color w:val="2A1410"/>
          <w:sz w:val="24"/>
          <w:szCs w:val="24"/>
        </w:rPr>
        <w:t xml:space="preserve"> What was each man risking, and what was he protecting? Use specific moments from the video — Incheon, the Yalu, the firing — as evidence.</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 Movement 7, The Unfinished Present.</w:t>
      </w:r>
      <w:r>
        <w:rPr>
          <w:rFonts w:ascii="Georgia" w:cs="Georgia" w:eastAsia="Georgia" w:hAnsi="Georgia"/>
          <w:color w:val="2A1410"/>
          <w:sz w:val="24"/>
          <w:szCs w:val="24"/>
        </w:rPr>
        <w:t xml:space="preserve"> Korea is containment’s first war; it belongs to the national-security strand of the modern Republic.</w:t>
      </w:r>
    </w:p>
    <w:p>
      <w:pPr>
        <w:pStyle w:val="ListParagraph"/>
        <w:numPr>
          <w:ilvl w:val="0"/>
          <w:numId w:val="2"/>
        </w:numPr>
        <w:spacing w:after="130" w:line="288"/>
      </w:pPr>
      <w:r>
        <w:rPr>
          <w:rFonts w:ascii="Georgia" w:cs="Georgia" w:eastAsia="Georgia" w:hAnsi="Georgia"/>
          <w:b/>
          <w:bCs/>
          <w:color w:val="2A1410"/>
          <w:sz w:val="24"/>
          <w:szCs w:val="24"/>
        </w:rPr>
        <w:t xml:space="preserve">Prev → </w:t>
      </w:r>
      <w:r>
        <w:rPr>
          <w:rFonts w:ascii="Georgia" w:cs="Georgia" w:eastAsia="Georgia" w:hAnsi="Georgia"/>
          <w:color w:val="2A1410"/>
          <w:sz w:val="24"/>
          <w:szCs w:val="24"/>
        </w:rPr>
        <w:t xml:space="preserve">Step 3, the bridge </w:t>
      </w:r>
      <w:r>
        <w:rPr>
          <w:rFonts w:ascii="Georgia" w:cs="Georgia" w:eastAsia="Georgia" w:hAnsi="Georgia"/>
          <w:i/>
          <w:iCs/>
          <w:color w:val="2A1410"/>
          <w:sz w:val="24"/>
          <w:szCs w:val="24"/>
        </w:rPr>
        <w:t xml:space="preserve">Drawing the Lines</w:t>
      </w:r>
      <w:r>
        <w:rPr>
          <w:rFonts w:ascii="Georgia" w:cs="Georgia" w:eastAsia="Georgia" w:hAnsi="Georgia"/>
          <w:color w:val="2A1410"/>
          <w:sz w:val="24"/>
          <w:szCs w:val="24"/>
        </w:rPr>
        <w:t xml:space="preserve">, which built the containment doctrine this war tests.</w:t>
      </w:r>
    </w:p>
    <w:p>
      <w:pPr>
        <w:pStyle w:val="ListParagraph"/>
        <w:numPr>
          <w:ilvl w:val="0"/>
          <w:numId w:val="2"/>
        </w:numPr>
        <w:spacing w:after="130" w:line="288"/>
      </w:pPr>
      <w:r>
        <w:rPr>
          <w:rFonts w:ascii="Georgia" w:cs="Georgia" w:eastAsia="Georgia" w:hAnsi="Georgia"/>
          <w:b/>
          <w:bCs/>
          <w:color w:val="2A1410"/>
          <w:sz w:val="24"/>
          <w:szCs w:val="24"/>
        </w:rPr>
        <w:t xml:space="preserve">Next → </w:t>
      </w:r>
      <w:r>
        <w:rPr>
          <w:rFonts w:ascii="Georgia" w:cs="Georgia" w:eastAsia="Georgia" w:hAnsi="Georgia"/>
          <w:color w:val="2A1410"/>
          <w:sz w:val="24"/>
          <w:szCs w:val="24"/>
        </w:rPr>
        <w:t xml:space="preserve">Step 5, </w:t>
      </w:r>
      <w:r>
        <w:rPr>
          <w:rFonts w:ascii="Georgia" w:cs="Georgia" w:eastAsia="Georgia" w:hAnsi="Georgia"/>
          <w:i/>
          <w:iCs/>
          <w:color w:val="2A1410"/>
          <w:sz w:val="24"/>
          <w:szCs w:val="24"/>
        </w:rPr>
        <w:t xml:space="preserve">The Affluent Society and Its Fault Lines</w:t>
      </w:r>
      <w:r>
        <w:rPr>
          <w:rFonts w:ascii="Georgia" w:cs="Georgia" w:eastAsia="Georgia" w:hAnsi="Georgia"/>
          <w:color w:val="2A1410"/>
          <w:sz w:val="24"/>
          <w:szCs w:val="24"/>
        </w:rPr>
        <w:t xml:space="preserve"> — the home front these soldiers came back to.</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2026-07-03T22:08:04.615Z</dcterms:created>
  <dcterms:modified xsi:type="dcterms:W3CDTF">2026-07-03T22:08:04.615Z</dcterms:modified>
</cp:coreProperties>
</file>

<file path=docProps/custom.xml><?xml version="1.0" encoding="utf-8"?>
<Properties xmlns="http://schemas.openxmlformats.org/officeDocument/2006/custom-properties" xmlns:vt="http://schemas.openxmlformats.org/officeDocument/2006/docPropsVTypes"/>
</file>