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Continuity and Change in the Postwar Era</w:t>
      </w:r>
    </w:p>
    <w:p>
      <w:pPr>
        <w:spacing w:after="60"/>
        <w:jc w:val="center"/>
      </w:pPr>
      <w:r>
        <w:rPr>
          <w:rFonts w:ascii="Georgia" w:cs="Georgia" w:eastAsia="Georgia" w:hAnsi="Georgia"/>
          <w:i/>
          <w:iCs/>
          <w:color w:val="C08552"/>
          <w:sz w:val="26"/>
          <w:szCs w:val="26"/>
        </w:rPr>
        <w:t xml:space="preserve">The Capstone · Track B</w:t>
      </w:r>
    </w:p>
    <w:p>
      <w:pPr>
        <w:spacing w:after="220"/>
        <w:jc w:val="center"/>
      </w:pPr>
      <w:r>
        <w:rPr>
          <w:rFonts w:ascii="Georgia" w:cs="Georgia" w:eastAsia="Georgia" w:hAnsi="Georgia"/>
          <w:color w:val="5C2C2C"/>
          <w:sz w:val="19"/>
          <w:szCs w:val="19"/>
        </w:rPr>
        <w:t xml:space="preserve">Step 15 of 15  ·  about 10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video on Khan Academy first, then keep this page open beside it. One thing to know before you start: this video plays as a single continuous narration, so the timecodes in the margins are approximate — they mark roughly where each moment falls, not the exact second. Pause near them, not on them. Nothing here is graded;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is the capstone — the video to watch last, once you’ve done the rest of the Period. It doesn’t add new events; it models a skill: how to look at a whole era and ask what changed and what stayed the same. That’s continuity and change over time, one of the core moves the AP exam asks of you, and this video does it out loud, tracking three beliefs from 1945 to 1980. Watch how it picks a few threads and follows each from one end of the Period to the other. Then try the method yourself — that’s the real assignment.</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0:20  ·  </w:t>
      </w:r>
      <w:r>
        <w:rPr>
          <w:rFonts w:ascii="Georgia" w:cs="Georgia" w:eastAsia="Georgia" w:hAnsi="Georgia"/>
          <w:b/>
          <w:bCs/>
          <w:color w:val="5C2C2C"/>
          <w:sz w:val="23"/>
          <w:szCs w:val="23"/>
        </w:rPr>
        <w:t xml:space="preserve">An era of contradictions  </w:t>
      </w:r>
      <w:r>
        <w:rPr>
          <w:rFonts w:ascii="Georgia" w:cs="Georgia" w:eastAsia="Georgia" w:hAnsi="Georgia"/>
          <w:color w:val="2A1410"/>
          <w:sz w:val="24"/>
          <w:szCs w:val="24"/>
        </w:rPr>
        <w:t xml:space="preserve">The frame for everything: postwar America held optimism and nuclear dread together, preached democracy abroad while denying it at home, sold suburban calm while a counterculture told the young to “tune in, turn on, drop out.” Hold the contradictions; they’re the point.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1:15  ·  </w:t>
      </w:r>
      <w:r>
        <w:rPr>
          <w:rFonts w:ascii="Georgia" w:cs="Georgia" w:eastAsia="Georgia" w:hAnsi="Georgia"/>
          <w:b/>
          <w:bCs/>
          <w:color w:val="5C2C2C"/>
          <w:sz w:val="23"/>
          <w:szCs w:val="23"/>
        </w:rPr>
        <w:t xml:space="preserve">The guiding question  </w:t>
      </w:r>
      <w:r>
        <w:rPr>
          <w:rFonts w:ascii="Georgia" w:cs="Georgia" w:eastAsia="Georgia" w:hAnsi="Georgia"/>
          <w:color w:val="2A1410"/>
          <w:sz w:val="24"/>
          <w:szCs w:val="24"/>
        </w:rPr>
        <w:t xml:space="preserve">“Would the generation that fought World War II even recognize the generation that protested Vietnam?” That’s a </w:t>
      </w:r>
      <w:r>
        <w:rPr>
          <w:rFonts w:ascii="Georgia" w:cs="Georgia" w:eastAsia="Georgia" w:hAnsi="Georgia"/>
          <w:b/>
          <w:bCs/>
          <w:color w:val="2A1410"/>
          <w:sz w:val="24"/>
          <w:szCs w:val="24"/>
        </w:rPr>
        <w:t xml:space="preserve">continuity-and-change</w:t>
      </w:r>
      <w:r>
        <w:rPr>
          <w:rFonts w:ascii="Georgia" w:cs="Georgia" w:eastAsia="Georgia" w:hAnsi="Georgia"/>
          <w:color w:val="2A1410"/>
          <w:sz w:val="24"/>
          <w:szCs w:val="24"/>
        </w:rPr>
        <w:t xml:space="preserve"> question — the exact skill this video is teaching you to perform.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Pick your threads  </w:t>
      </w:r>
      <w:r>
        <w:rPr>
          <w:rFonts w:ascii="Georgia" w:cs="Georgia" w:eastAsia="Georgia" w:hAnsi="Georgia"/>
          <w:color w:val="2A1410"/>
          <w:sz w:val="24"/>
          <w:szCs w:val="24"/>
        </w:rPr>
        <w:t xml:space="preserve">The video chooses three beliefs to trace: America’s </w:t>
      </w:r>
      <w:r>
        <w:rPr>
          <w:rFonts w:ascii="Georgia" w:cs="Georgia" w:eastAsia="Georgia" w:hAnsi="Georgia"/>
          <w:b/>
          <w:bCs/>
          <w:color w:val="2A1410"/>
          <w:sz w:val="24"/>
          <w:szCs w:val="24"/>
        </w:rPr>
        <w:t xml:space="preserve">role in the world</w:t>
      </w:r>
      <w:r>
        <w:rPr>
          <w:rFonts w:ascii="Georgia" w:cs="Georgia" w:eastAsia="Georgia" w:hAnsi="Georgia"/>
          <w:color w:val="2A1410"/>
          <w:sz w:val="24"/>
          <w:szCs w:val="24"/>
        </w:rPr>
        <w:t xml:space="preserve">, </w:t>
      </w:r>
      <w:r>
        <w:rPr>
          <w:rFonts w:ascii="Georgia" w:cs="Georgia" w:eastAsia="Georgia" w:hAnsi="Georgia"/>
          <w:b/>
          <w:bCs/>
          <w:color w:val="2A1410"/>
          <w:sz w:val="24"/>
          <w:szCs w:val="24"/>
        </w:rPr>
        <w:t xml:space="preserve">who counts as a citizen</w:t>
      </w:r>
      <w:r>
        <w:rPr>
          <w:rFonts w:ascii="Georgia" w:cs="Georgia" w:eastAsia="Georgia" w:hAnsi="Georgia"/>
          <w:color w:val="2A1410"/>
          <w:sz w:val="24"/>
          <w:szCs w:val="24"/>
        </w:rPr>
        <w:t xml:space="preserve">, and </w:t>
      </w:r>
      <w:r>
        <w:rPr>
          <w:rFonts w:ascii="Georgia" w:cs="Georgia" w:eastAsia="Georgia" w:hAnsi="Georgia"/>
          <w:b/>
          <w:bCs/>
          <w:color w:val="2A1410"/>
          <w:sz w:val="24"/>
          <w:szCs w:val="24"/>
        </w:rPr>
        <w:t xml:space="preserve">cultural values</w:t>
      </w:r>
      <w:r>
        <w:rPr>
          <w:rFonts w:ascii="Georgia" w:cs="Georgia" w:eastAsia="Georgia" w:hAnsi="Georgia"/>
          <w:color w:val="2A1410"/>
          <w:sz w:val="24"/>
          <w:szCs w:val="24"/>
        </w:rPr>
        <w:t xml:space="preserve">. The narrator says plainly: you could pick different ones. The method matters more than the list — pause and try choosing your own.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Role in the world, 1945  </w:t>
      </w:r>
      <w:r>
        <w:rPr>
          <w:rFonts w:ascii="Georgia" w:cs="Georgia" w:eastAsia="Georgia" w:hAnsi="Georgia"/>
          <w:color w:val="2A1410"/>
          <w:sz w:val="24"/>
          <w:szCs w:val="24"/>
        </w:rPr>
        <w:t xml:space="preserve">A superpower steps forward: isolationism abandoned, the UN and NATO joined, containment adopted, and an economy no bomb ever touched — the world’s leading exporter of steel, cars, goods, and oil.</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Role in the world, 1980  </w:t>
      </w:r>
      <w:r>
        <w:rPr>
          <w:rFonts w:ascii="Georgia" w:cs="Georgia" w:eastAsia="Georgia" w:hAnsi="Georgia"/>
          <w:color w:val="2A1410"/>
          <w:sz w:val="24"/>
          <w:szCs w:val="24"/>
        </w:rPr>
        <w:t xml:space="preserve">Still a superpower, but chastened: </w:t>
      </w:r>
      <w:r>
        <w:rPr>
          <w:rFonts w:ascii="Georgia" w:cs="Georgia" w:eastAsia="Georgia" w:hAnsi="Georgia"/>
          <w:b/>
          <w:bCs/>
          <w:color w:val="2A1410"/>
          <w:sz w:val="24"/>
          <w:szCs w:val="24"/>
        </w:rPr>
        <w:t xml:space="preserve">détente</w:t>
      </w:r>
      <w:r>
        <w:rPr>
          <w:rFonts w:ascii="Georgia" w:cs="Georgia" w:eastAsia="Georgia" w:hAnsi="Georgia"/>
          <w:color w:val="2A1410"/>
          <w:sz w:val="24"/>
          <w:szCs w:val="24"/>
        </w:rPr>
        <w:t xml:space="preserve"> with the USSR, </w:t>
      </w:r>
      <w:r>
        <w:rPr>
          <w:rFonts w:ascii="Georgia" w:cs="Georgia" w:eastAsia="Georgia" w:hAnsi="Georgia"/>
          <w:b/>
          <w:bCs/>
          <w:color w:val="2A1410"/>
          <w:sz w:val="24"/>
          <w:szCs w:val="24"/>
        </w:rPr>
        <w:t xml:space="preserve">Vietnam Syndrome</w:t>
      </w:r>
      <w:r>
        <w:rPr>
          <w:rFonts w:ascii="Georgia" w:cs="Georgia" w:eastAsia="Georgia" w:hAnsi="Georgia"/>
          <w:color w:val="2A1410"/>
          <w:sz w:val="24"/>
          <w:szCs w:val="24"/>
        </w:rPr>
        <w:t xml:space="preserve"> (reluctance to send troops), the Nixon Doctrine, and real economic rivals in Japan and Germany. The confidence of 1945 is gone.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7:00  ·  </w:t>
      </w:r>
      <w:r>
        <w:rPr>
          <w:rFonts w:ascii="Georgia" w:cs="Georgia" w:eastAsia="Georgia" w:hAnsi="Georgia"/>
          <w:b/>
          <w:bCs/>
          <w:color w:val="5C2C2C"/>
          <w:sz w:val="23"/>
          <w:szCs w:val="23"/>
        </w:rPr>
        <w:t xml:space="preserve">Citizenship, 1945  </w:t>
      </w:r>
      <w:r>
        <w:rPr>
          <w:rFonts w:ascii="Georgia" w:cs="Georgia" w:eastAsia="Georgia" w:hAnsi="Georgia"/>
          <w:color w:val="2A1410"/>
          <w:sz w:val="24"/>
          <w:szCs w:val="24"/>
        </w:rPr>
        <w:t xml:space="preserve">A hard truth: white ethnic immigrants get absorbed simply as “white,” while Black veterans — despite Truman’s 1948 order desegregating the military — are shut out of the same benefits. Immigration quotas from the 1920s still stand; the new Chinese quota is 105 people a year.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8:00  ·  </w:t>
      </w:r>
      <w:r>
        <w:rPr>
          <w:rFonts w:ascii="Georgia" w:cs="Georgia" w:eastAsia="Georgia" w:hAnsi="Georgia"/>
          <w:b/>
          <w:bCs/>
          <w:color w:val="5C2C2C"/>
          <w:sz w:val="23"/>
          <w:szCs w:val="23"/>
        </w:rPr>
        <w:t xml:space="preserve">Citizenship, 1980  </w:t>
      </w:r>
      <w:r>
        <w:rPr>
          <w:rFonts w:ascii="Georgia" w:cs="Georgia" w:eastAsia="Georgia" w:hAnsi="Georgia"/>
          <w:color w:val="2A1410"/>
          <w:sz w:val="24"/>
          <w:szCs w:val="24"/>
        </w:rPr>
        <w:t xml:space="preserve">An enormous expansion: Brown, the Civil Rights Act of 1964, the Voting Rights Act of 1965, and the 1965 immigration reform that ended the old national-origin quotas. And a </w:t>
      </w:r>
      <w:r>
        <w:rPr>
          <w:rFonts w:ascii="Georgia" w:cs="Georgia" w:eastAsia="Georgia" w:hAnsi="Georgia"/>
          <w:b/>
          <w:bCs/>
          <w:color w:val="2A1410"/>
          <w:sz w:val="24"/>
          <w:szCs w:val="24"/>
        </w:rPr>
        <w:t xml:space="preserve">backlash</w:t>
      </w:r>
      <w:r>
        <w:rPr>
          <w:rFonts w:ascii="Georgia" w:cs="Georgia" w:eastAsia="Georgia" w:hAnsi="Georgia"/>
          <w:color w:val="2A1410"/>
          <w:sz w:val="24"/>
          <w:szCs w:val="24"/>
        </w:rPr>
        <w:t xml:space="preserve"> from two directions at once — some saying Washington went too far, others saying not nearly far enough.</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9:00  ·  </w:t>
      </w:r>
      <w:r>
        <w:rPr>
          <w:rFonts w:ascii="Georgia" w:cs="Georgia" w:eastAsia="Georgia" w:hAnsi="Georgia"/>
          <w:b/>
          <w:bCs/>
          <w:color w:val="5C2C2C"/>
          <w:sz w:val="23"/>
          <w:szCs w:val="23"/>
        </w:rPr>
        <w:t xml:space="preserve">Culture, 1945 → 1980  </w:t>
      </w:r>
      <w:r>
        <w:rPr>
          <w:rFonts w:ascii="Georgia" w:cs="Georgia" w:eastAsia="Georgia" w:hAnsi="Georgia"/>
          <w:color w:val="2A1410"/>
          <w:sz w:val="24"/>
          <w:szCs w:val="24"/>
        </w:rPr>
        <w:t xml:space="preserve">From domesticity, conformity, and McCarthyism to the sexual revolution, the women’s movement, student protest, and post-Watergate cynicism. But notice the narrator’s caution: Americans didn’t reject the American dream. By the 1970s most still wanted a good job and a nice home.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10:00  ·  </w:t>
      </w:r>
      <w:r>
        <w:rPr>
          <w:rFonts w:ascii="Georgia" w:cs="Georgia" w:eastAsia="Georgia" w:hAnsi="Georgia"/>
          <w:b/>
          <w:bCs/>
          <w:color w:val="5C2C2C"/>
          <w:sz w:val="23"/>
          <w:szCs w:val="23"/>
        </w:rPr>
        <w:t xml:space="preserve">The verdict — and the sequel  </w:t>
      </w:r>
      <w:r>
        <w:rPr>
          <w:rFonts w:ascii="Georgia" w:cs="Georgia" w:eastAsia="Georgia" w:hAnsi="Georgia"/>
          <w:color w:val="2A1410"/>
          <w:sz w:val="24"/>
          <w:szCs w:val="24"/>
        </w:rPr>
        <w:t xml:space="preserve">The summing up: postwar events reshaped American identity </w:t>
      </w:r>
      <w:r>
        <w:rPr>
          <w:rFonts w:ascii="Georgia" w:cs="Georgia" w:eastAsia="Georgia" w:hAnsi="Georgia"/>
          <w:i/>
          <w:iCs/>
          <w:color w:val="2A1410"/>
          <w:sz w:val="24"/>
          <w:szCs w:val="24"/>
        </w:rPr>
        <w:t xml:space="preserve">a great deal</w:t>
      </w:r>
      <w:r>
        <w:rPr>
          <w:rFonts w:ascii="Georgia" w:cs="Georgia" w:eastAsia="Georgia" w:hAnsi="Georgia"/>
          <w:color w:val="2A1410"/>
          <w:sz w:val="24"/>
          <w:szCs w:val="24"/>
        </w:rPr>
        <w:t xml:space="preserve"> — more inclusive and more free, but less confident in its government and its place in the world. To see where those forces go next, you look to the 1980s. That’s Period 9.</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video tracks three beliefs across the era. Choose one it didn’t — attitudes toward work, toward the environment, toward the young — and try to say what it looked like in 1945 versus 1980.</w:t>
      </w:r>
    </w:p>
    <w:p>
      <w:pPr>
        <w:pStyle w:val="ListParagraph"/>
        <w:numPr>
          <w:ilvl w:val="0"/>
          <w:numId w:val="2"/>
        </w:numPr>
        <w:spacing w:after="130" w:line="288"/>
      </w:pPr>
      <w:r>
        <w:rPr>
          <w:rFonts w:ascii="Georgia" w:cs="Georgia" w:eastAsia="Georgia" w:hAnsi="Georgia"/>
          <w:color w:val="2A1410"/>
          <w:sz w:val="24"/>
          <w:szCs w:val="24"/>
        </w:rPr>
        <w:t xml:space="preserve">By 1980, Americans were both more free and more cynical. Are those two changes connected — does more freedom tend to come with less trust in authority?</w:t>
      </w:r>
    </w:p>
    <w:p>
      <w:pPr>
        <w:pStyle w:val="ListParagraph"/>
        <w:numPr>
          <w:ilvl w:val="0"/>
          <w:numId w:val="2"/>
        </w:numPr>
        <w:spacing w:after="130" w:line="288"/>
      </w:pPr>
      <w:r>
        <w:rPr>
          <w:rFonts w:ascii="Georgia" w:cs="Georgia" w:eastAsia="Georgia" w:hAnsi="Georgia"/>
          <w:color w:val="2A1410"/>
          <w:sz w:val="24"/>
          <w:szCs w:val="24"/>
        </w:rPr>
        <w:t xml:space="preserve">The narrator insists Americans never rejected the American dream, only the conformity around it. Do you find that convincing, given everything else in this Period?</w:t>
      </w:r>
    </w:p>
    <w:p>
      <w:pPr>
        <w:pStyle w:val="ListParagraph"/>
        <w:numPr>
          <w:ilvl w:val="0"/>
          <w:numId w:val="2"/>
        </w:numPr>
        <w:spacing w:after="130" w:line="288"/>
      </w:pPr>
      <w:r>
        <w:rPr>
          <w:rFonts w:ascii="Georgia" w:cs="Georgia" w:eastAsia="Georgia" w:hAnsi="Georgia"/>
          <w:color w:val="2A1410"/>
          <w:sz w:val="24"/>
          <w:szCs w:val="24"/>
        </w:rPr>
        <w:t xml:space="preserve">Of the three threads — role in the world, citizenship, culture — which changed most between 1945 and 1980, and which stayed most the same? Defend your ranking.</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This video hands you a method, not just an answer.  </w:t>
      </w:r>
      <w:r>
        <w:rPr>
          <w:rFonts w:ascii="Georgia" w:cs="Georgia" w:eastAsia="Georgia" w:hAnsi="Georgia"/>
          <w:color w:val="2A1410"/>
          <w:sz w:val="24"/>
          <w:szCs w:val="24"/>
        </w:rPr>
        <w:t xml:space="preserve">Write your own continuity-and-change essay for Period 8. Pick </w:t>
      </w:r>
      <w:r>
        <w:rPr>
          <w:rFonts w:ascii="Georgia" w:cs="Georgia" w:eastAsia="Georgia" w:hAnsi="Georgia"/>
          <w:b/>
          <w:bCs/>
          <w:color w:val="2A1410"/>
          <w:sz w:val="24"/>
          <w:szCs w:val="24"/>
        </w:rPr>
        <w:t xml:space="preserve">two</w:t>
      </w:r>
      <w:r>
        <w:rPr>
          <w:rFonts w:ascii="Georgia" w:cs="Georgia" w:eastAsia="Georgia" w:hAnsi="Georgia"/>
          <w:color w:val="2A1410"/>
          <w:sz w:val="24"/>
          <w:szCs w:val="24"/>
        </w:rPr>
        <w:t xml:space="preserve"> beliefs or conditions — they can be the video’s or your own — and trace each from 1945 to 1980, saying clearly what changed, what held steady, and why. Use real events from across the whole Period, not just this video. This is the exact move the AP exam rewards, and the best way to see whether the Period has come together in your mind.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This capstone </w:t>
      </w:r>
      <w:r>
        <w:rPr>
          <w:rFonts w:ascii="Georgia" w:cs="Georgia" w:eastAsia="Georgia" w:hAnsi="Georgia"/>
          <w:i/>
          <w:iCs/>
          <w:color w:val="2A1410"/>
          <w:sz w:val="24"/>
          <w:szCs w:val="24"/>
        </w:rPr>
        <w:t xml:space="preserve">is</w:t>
      </w:r>
      <w:r>
        <w:rPr>
          <w:rFonts w:ascii="Georgia" w:cs="Georgia" w:eastAsia="Georgia" w:hAnsi="Georgia"/>
          <w:color w:val="2A1410"/>
          <w:sz w:val="24"/>
          <w:szCs w:val="24"/>
        </w:rPr>
        <w:t xml:space="preserve"> the Movement’s argument in miniature: a Republic remade, and still arguing with itself.</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14, </w:t>
      </w:r>
      <w:r>
        <w:rPr>
          <w:rFonts w:ascii="Georgia" w:cs="Georgia" w:eastAsia="Georgia" w:hAnsi="Georgia"/>
          <w:i/>
          <w:iCs/>
          <w:color w:val="2A1410"/>
          <w:sz w:val="24"/>
          <w:szCs w:val="24"/>
        </w:rPr>
        <w:t xml:space="preserve">The Long Seventies</w:t>
      </w:r>
      <w:r>
        <w:rPr>
          <w:rFonts w:ascii="Georgia" w:cs="Georgia" w:eastAsia="Georgia" w:hAnsi="Georgia"/>
          <w:color w:val="2A1410"/>
          <w:sz w:val="24"/>
          <w:szCs w:val="24"/>
        </w:rPr>
        <w:t xml:space="preserve">, where the era’s confidence finally runs out.</w:t>
      </w:r>
    </w:p>
    <w:p>
      <w:pPr>
        <w:pStyle w:val="ListParagraph"/>
        <w:numPr>
          <w:ilvl w:val="0"/>
          <w:numId w:val="2"/>
        </w:numPr>
        <w:spacing w:after="130" w:line="288"/>
      </w:pPr>
      <w:r>
        <w:rPr>
          <w:rFonts w:ascii="Georgia" w:cs="Georgia" w:eastAsia="Georgia" w:hAnsi="Georgia"/>
          <w:b/>
          <w:bCs/>
          <w:color w:val="2A1410"/>
          <w:sz w:val="24"/>
          <w:szCs w:val="24"/>
        </w:rPr>
        <w:t xml:space="preserve">Where the story goes next — </w:t>
      </w:r>
      <w:r>
        <w:rPr>
          <w:rFonts w:ascii="Georgia" w:cs="Georgia" w:eastAsia="Georgia" w:hAnsi="Georgia"/>
          <w:color w:val="2A1410"/>
          <w:sz w:val="24"/>
          <w:szCs w:val="24"/>
        </w:rPr>
        <w:t xml:space="preserve">Period 9 (1980–present). The video ends by pointing there on purpose.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2026-07-03T22:08:04.637Z</dcterms:created>
  <dcterms:modified xsi:type="dcterms:W3CDTF">2026-07-03T22:08:04.637Z</dcterms:modified>
</cp:coreProperties>
</file>

<file path=docProps/custom.xml><?xml version="1.0" encoding="utf-8"?>
<Properties xmlns="http://schemas.openxmlformats.org/officeDocument/2006/custom-properties" xmlns:vt="http://schemas.openxmlformats.org/officeDocument/2006/docPropsVTypes"/>
</file>