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September 11 and the War on Terror</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5 of 10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holiday from history ended on one September morning. This reading covers the disputed election that opened the century, the attacks that redefined it, and the long wars and the security state that followed — and the hard civics question underneath all of it: how much liberty a free country gives up when it is afraid. That question is not historical. It is the direct ancestor of the arguments in this Period’s final steps.</w:t>
      </w:r>
    </w:p>
    <w:p>
      <w:pPr>
        <w:pBdr>
          <w:bottom w:val="single" w:color="C08552" w:sz="4" w:space="4"/>
        </w:pBdr>
        <w:spacing w:after="140" w:before="300"/>
      </w:pPr>
      <w:r>
        <w:rPr>
          <w:rFonts w:ascii="Georgia" w:cs="Georgia" w:eastAsia="Georgia" w:hAnsi="Georgia"/>
          <w:b/>
          <w:bCs/>
          <w:color w:val="4A2222"/>
          <w:sz w:val="29"/>
          <w:szCs w:val="29"/>
        </w:rPr>
        <w:t xml:space="preserve">The election of 2000</w:t>
      </w:r>
    </w:p>
    <w:p>
      <w:pPr>
        <w:spacing w:after="160" w:line="288"/>
      </w:pPr>
      <w:r>
        <w:rPr>
          <w:rFonts w:ascii="Georgia" w:cs="Georgia" w:eastAsia="Georgia" w:hAnsi="Georgia"/>
          <w:color w:val="2A1410"/>
          <w:sz w:val="24"/>
          <w:szCs w:val="24"/>
        </w:rPr>
        <w:t xml:space="preserve">The new century opened with a constitutional cliffhanger. The presidential race between George W. Bush and Al Gore came down to a few hundred contested votes in Florida, and the recount fight went to the Supreme Court. In Bush v. Gore (2000), the Court halted the recount, effectively handing the presidency to Bush — a decision that struck many Americans as the judiciary choosing a president, and that opened the century on a note of contested legitimacy.</w:t>
      </w:r>
    </w:p>
    <w:p>
      <w:pPr>
        <w:spacing w:after="160" w:line="288"/>
      </w:pPr>
      <w:r>
        <w:rPr>
          <w:rFonts w:ascii="Georgia" w:cs="Georgia" w:eastAsia="Georgia" w:hAnsi="Georgia"/>
          <w:color w:val="2A1410"/>
          <w:sz w:val="24"/>
          <w:szCs w:val="24"/>
        </w:rPr>
        <w:t xml:space="preserve">It was a reminder, at the very start of the era, that the machinery of American democracy — who counts the votes, and who decides when counting stops — is neither automatic nor above politics. That lesson will matter again before this Period is done.</w:t>
      </w:r>
    </w:p>
    <w:p>
      <w:pPr>
        <w:pBdr>
          <w:bottom w:val="single" w:color="C08552" w:sz="4" w:space="4"/>
        </w:pBdr>
        <w:spacing w:after="140" w:before="300"/>
      </w:pPr>
      <w:r>
        <w:rPr>
          <w:rFonts w:ascii="Georgia" w:cs="Georgia" w:eastAsia="Georgia" w:hAnsi="Georgia"/>
          <w:b/>
          <w:bCs/>
          <w:color w:val="4A2222"/>
          <w:sz w:val="29"/>
          <w:szCs w:val="29"/>
        </w:rPr>
        <w:t xml:space="preserve">September 11, 2001</w:t>
      </w:r>
    </w:p>
    <w:p>
      <w:pPr>
        <w:spacing w:after="160" w:line="288"/>
      </w:pPr>
      <w:r>
        <w:rPr>
          <w:rFonts w:ascii="Georgia" w:cs="Georgia" w:eastAsia="Georgia" w:hAnsi="Georgia"/>
          <w:color w:val="2A1410"/>
          <w:sz w:val="24"/>
          <w:szCs w:val="24"/>
        </w:rPr>
        <w:t xml:space="preserve">On the morning of September 11, 2001, nineteen hijackers flew passenger planes into the World Trade Center towers in New York and the Pentagon; a fourth plane crashed in Pennsylvania after passengers fought back. Nearly three thousand people died. It was the deadliest attack on American soil since Pearl Harbor, and it was carried out by al-Qaeda, a stateless terrorist network led by Osama bin Laden.</w:t>
      </w:r>
    </w:p>
    <w:p>
      <w:pPr>
        <w:spacing w:after="160" w:line="288"/>
      </w:pPr>
      <w:r>
        <w:rPr>
          <w:rFonts w:ascii="Georgia" w:cs="Georgia" w:eastAsia="Georgia" w:hAnsi="Georgia"/>
          <w:color w:val="2A1410"/>
          <w:sz w:val="24"/>
          <w:szCs w:val="24"/>
        </w:rPr>
        <w:t xml:space="preserve">The attack reorganized American life and politics around a single word: security. The confident, unipolar mood of the 1990s vanished in a morning, replaced by fear, grief, and a fierce national resolve. Almost everything in American foreign and domestic policy for the next two decades flowed from that day.</w:t>
      </w:r>
    </w:p>
    <w:p>
      <w:pPr>
        <w:pBdr>
          <w:bottom w:val="single" w:color="C08552" w:sz="4" w:space="4"/>
        </w:pBdr>
        <w:spacing w:after="140" w:before="300"/>
      </w:pPr>
      <w:r>
        <w:rPr>
          <w:rFonts w:ascii="Georgia" w:cs="Georgia" w:eastAsia="Georgia" w:hAnsi="Georgia"/>
          <w:b/>
          <w:bCs/>
          <w:color w:val="4A2222"/>
          <w:sz w:val="29"/>
          <w:szCs w:val="29"/>
        </w:rPr>
        <w:t xml:space="preserve">The wars and the security state</w:t>
      </w:r>
    </w:p>
    <w:p>
      <w:pPr>
        <w:spacing w:after="160" w:line="288"/>
      </w:pPr>
      <w:r>
        <w:rPr>
          <w:rFonts w:ascii="Georgia" w:cs="Georgia" w:eastAsia="Georgia" w:hAnsi="Georgia"/>
          <w:color w:val="2A1410"/>
          <w:sz w:val="24"/>
          <w:szCs w:val="24"/>
        </w:rPr>
        <w:t xml:space="preserve">The United States invaded Afghanistan in 2001 to destroy al-Qaeda and topple the Taliban regime that sheltered it. Then, in 2003, it invaded Iraq — a separate war, justified by claims that Saddam Hussein possessed weapons of mass destruction, claims that turned out to be false. Both wars proved far longer and costlier than promised; the Iraq War in particular became the defining foreign-policy controversy of the era, and the coalition-and-UN model of the Gulf War gave way to something far more contested.</w:t>
      </w:r>
    </w:p>
    <w:p>
      <w:pPr>
        <w:spacing w:after="160" w:line="288"/>
      </w:pPr>
      <w:r>
        <w:rPr>
          <w:rFonts w:ascii="Georgia" w:cs="Georgia" w:eastAsia="Georgia" w:hAnsi="Georgia"/>
          <w:color w:val="2A1410"/>
          <w:sz w:val="24"/>
          <w:szCs w:val="24"/>
        </w:rPr>
        <w:t xml:space="preserve">At home, the government built a vast new security apparatus. The </w:t>
      </w:r>
      <w:r>
        <w:rPr>
          <w:rFonts w:ascii="Georgia" w:cs="Georgia" w:eastAsia="Georgia" w:hAnsi="Georgia"/>
          <w:b/>
          <w:bCs/>
          <w:color w:val="2A1410"/>
          <w:sz w:val="24"/>
          <w:szCs w:val="24"/>
        </w:rPr>
        <w:t xml:space="preserve">USA PATRIOT Act</w:t>
      </w:r>
      <w:r>
        <w:rPr>
          <w:rFonts w:ascii="Georgia" w:cs="Georgia" w:eastAsia="Georgia" w:hAnsi="Georgia"/>
          <w:color w:val="2A1410"/>
          <w:sz w:val="24"/>
          <w:szCs w:val="24"/>
        </w:rPr>
        <w:t xml:space="preserve"> expanded surveillance powers; a new Department of Homeland Security was created; and practices like warrantless wiretapping, indefinite detention, and “enhanced interrogation” — which is to say, torture — provoked a deep argument about whether the country was betraying its own principles in order to defend them.</w:t>
      </w:r>
    </w:p>
    <w:p>
      <w:pPr>
        <w:pBdr>
          <w:bottom w:val="single" w:color="C08552" w:sz="4" w:space="4"/>
        </w:pBdr>
        <w:spacing w:after="140" w:before="300"/>
      </w:pPr>
      <w:r>
        <w:rPr>
          <w:rFonts w:ascii="Georgia" w:cs="Georgia" w:eastAsia="Georgia" w:hAnsi="Georgia"/>
          <w:b/>
          <w:bCs/>
          <w:color w:val="4A2222"/>
          <w:sz w:val="29"/>
          <w:szCs w:val="29"/>
        </w:rPr>
        <w:t xml:space="preserve">Liberty and security</w:t>
      </w:r>
    </w:p>
    <w:p>
      <w:pPr>
        <w:spacing w:after="160" w:line="288"/>
      </w:pPr>
      <w:r>
        <w:rPr>
          <w:rFonts w:ascii="Georgia" w:cs="Georgia" w:eastAsia="Georgia" w:hAnsi="Georgia"/>
          <w:color w:val="2A1410"/>
          <w:sz w:val="24"/>
          <w:szCs w:val="24"/>
        </w:rPr>
        <w:t xml:space="preserve">This is the civics heart of the reading, and it is an old question in a new form. The Fourth Amendment protects against unreasonable searches; due process protects the accused; the Constitution divides war powers between Congress and the president. After 9/11, each of these came under pressure from the argument that extraordinary threats justify extraordinary measures.</w:t>
      </w:r>
    </w:p>
    <w:p>
      <w:pPr>
        <w:spacing w:after="160" w:line="288"/>
      </w:pPr>
      <w:r>
        <w:rPr>
          <w:rFonts w:ascii="Georgia" w:cs="Georgia" w:eastAsia="Georgia" w:hAnsi="Georgia"/>
          <w:color w:val="2A1410"/>
          <w:sz w:val="24"/>
          <w:szCs w:val="24"/>
        </w:rPr>
        <w:t xml:space="preserve">Americans have faced this trade before — the Alien and Sedition Acts, Lincoln suspending habeas corpus, the Red Scares of Period 8. Each time, the country had to decide how much freedom it would surrender to feel safe, and whether it could get that freedom back afterward. Hold this question all the way to Step 9; it is the same question the present is asking.</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After 9/11, the country expanded government power — to surveil, detain, and interrogate — in the name of security. Write a page on the trade. Where is the line between measures a frightened nation may fairly take and measures that betray the principles it’s defending? Use the reading, connect it to an earlier moment in the course when America faced the same choice, and say where you would have drawn the line.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Supreme Court effectively decided the 2000 election. What does it do to a democracy when the courts, not the voters, settle who governs?</w:t>
      </w:r>
    </w:p>
    <w:p>
      <w:pPr>
        <w:pStyle w:val="ListParagraph"/>
        <w:numPr>
          <w:ilvl w:val="0"/>
          <w:numId w:val="2"/>
        </w:numPr>
        <w:spacing w:after="130" w:line="288"/>
      </w:pPr>
      <w:r>
        <w:rPr>
          <w:rFonts w:ascii="Georgia" w:cs="Georgia" w:eastAsia="Georgia" w:hAnsi="Georgia"/>
          <w:color w:val="2A1410"/>
          <w:sz w:val="24"/>
          <w:szCs w:val="24"/>
        </w:rPr>
        <w:t xml:space="preserve">The Iraq War was justified by claims that proved false. What should a country do — and what does it owe — when it goes to war on bad information?</w:t>
      </w:r>
    </w:p>
    <w:p>
      <w:pPr>
        <w:pStyle w:val="ListParagraph"/>
        <w:numPr>
          <w:ilvl w:val="0"/>
          <w:numId w:val="2"/>
        </w:numPr>
        <w:spacing w:after="130" w:line="288"/>
      </w:pPr>
      <w:r>
        <w:rPr>
          <w:rFonts w:ascii="Georgia" w:cs="Georgia" w:eastAsia="Georgia" w:hAnsi="Georgia"/>
          <w:color w:val="2A1410"/>
          <w:sz w:val="24"/>
          <w:szCs w:val="24"/>
        </w:rPr>
        <w:t xml:space="preserve">The Patriot Act traded privacy for security. Looking at the whole course, does the country ever get back the liberty it surrenders in a crisis — or does the new normal simply stay?</w:t>
      </w:r>
    </w:p>
    <w:p>
      <w:pPr>
        <w:pStyle w:val="ListParagraph"/>
        <w:numPr>
          <w:ilvl w:val="0"/>
          <w:numId w:val="2"/>
        </w:numPr>
        <w:spacing w:after="130" w:line="288"/>
      </w:pPr>
      <w:r>
        <w:rPr>
          <w:rFonts w:ascii="Georgia" w:cs="Georgia" w:eastAsia="Georgia" w:hAnsi="Georgia"/>
          <w:color w:val="2A1410"/>
          <w:sz w:val="24"/>
          <w:szCs w:val="24"/>
        </w:rPr>
        <w:t xml:space="preserve">“Enhanced interrogation” was the official name for torture. Why does what we call a thing matter so much — and what is the danger in the softer word?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security state and the liberty-versus-safety argument that shape the Republic we live in.</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4, </w:t>
      </w:r>
      <w:r>
        <w:rPr>
          <w:rFonts w:ascii="Georgia" w:cs="Georgia" w:eastAsia="Georgia" w:hAnsi="Georgia"/>
          <w:i/>
          <w:iCs/>
          <w:color w:val="2A1410"/>
          <w:sz w:val="24"/>
          <w:szCs w:val="24"/>
        </w:rPr>
        <w:t xml:space="preserve">The Nineties</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6, </w:t>
      </w:r>
      <w:r>
        <w:rPr>
          <w:rFonts w:ascii="Georgia" w:cs="Georgia" w:eastAsia="Georgia" w:hAnsi="Georgia"/>
          <w:i/>
          <w:iCs/>
          <w:color w:val="2A1410"/>
          <w:sz w:val="24"/>
          <w:szCs w:val="24"/>
        </w:rPr>
        <w:t xml:space="preserve">The Long Twenty-First Century</w:t>
      </w:r>
      <w:r>
        <w:rPr>
          <w:rFonts w:ascii="Georgia" w:cs="Georgia" w:eastAsia="Georgia" w:hAnsi="Georgia"/>
          <w:color w:val="2A1410"/>
          <w:sz w:val="24"/>
          <w:szCs w:val="24"/>
        </w:rPr>
        <w:t xml:space="preserv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2026-07-06T13:19:43.047Z</dcterms:created>
  <dcterms:modified xsi:type="dcterms:W3CDTF">2026-07-06T13:19:43.047Z</dcterms:modified>
</cp:coreProperties>
</file>

<file path=docProps/custom.xml><?xml version="1.0" encoding="utf-8"?>
<Properties xmlns="http://schemas.openxmlformats.org/officeDocument/2006/custom-properties" xmlns:vt="http://schemas.openxmlformats.org/officeDocument/2006/docPropsVTypes"/>
</file>