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51BD3" w14:textId="77777777" w:rsidR="00552E73" w:rsidRDefault="00000000">
      <w:pPr>
        <w:spacing w:before="320" w:after="60"/>
        <w:jc w:val="center"/>
      </w:pPr>
      <w:r>
        <w:rPr>
          <w:b/>
          <w:bCs/>
          <w:color w:val="4A2222"/>
          <w:sz w:val="46"/>
          <w:szCs w:val="46"/>
        </w:rPr>
        <w:t>An American Summer</w:t>
      </w:r>
    </w:p>
    <w:p w14:paraId="57094C70" w14:textId="77777777" w:rsidR="00552E73" w:rsidRDefault="00000000">
      <w:pPr>
        <w:spacing w:after="60"/>
        <w:jc w:val="center"/>
      </w:pPr>
      <w:r>
        <w:rPr>
          <w:i/>
          <w:iCs/>
          <w:color w:val="C08552"/>
          <w:sz w:val="27"/>
          <w:szCs w:val="27"/>
        </w:rPr>
        <w:t>A Reading &amp; Watching Course in U.S. History and Civics</w:t>
      </w:r>
    </w:p>
    <w:p w14:paraId="1AC635EA" w14:textId="77777777" w:rsidR="00552E73" w:rsidRDefault="00000000">
      <w:pPr>
        <w:spacing w:after="220"/>
        <w:jc w:val="center"/>
      </w:pPr>
      <w:r>
        <w:rPr>
          <w:color w:val="5C2C2C"/>
          <w:sz w:val="20"/>
          <w:szCs w:val="20"/>
        </w:rPr>
        <w:t xml:space="preserve">Track </w:t>
      </w:r>
      <w:proofErr w:type="gramStart"/>
      <w:r>
        <w:rPr>
          <w:color w:val="5C2C2C"/>
          <w:sz w:val="20"/>
          <w:szCs w:val="20"/>
        </w:rPr>
        <w:t>A  ·</w:t>
      </w:r>
      <w:proofErr w:type="gramEnd"/>
      <w:r>
        <w:rPr>
          <w:color w:val="5C2C2C"/>
          <w:sz w:val="20"/>
          <w:szCs w:val="20"/>
        </w:rPr>
        <w:t xml:space="preserve">  The Immersion </w:t>
      </w:r>
      <w:proofErr w:type="gramStart"/>
      <w:r>
        <w:rPr>
          <w:color w:val="5C2C2C"/>
          <w:sz w:val="20"/>
          <w:szCs w:val="20"/>
        </w:rPr>
        <w:t>Spine  ·</w:t>
      </w:r>
      <w:proofErr w:type="gramEnd"/>
      <w:r>
        <w:rPr>
          <w:color w:val="5C2C2C"/>
          <w:sz w:val="20"/>
          <w:szCs w:val="20"/>
        </w:rPr>
        <w:t xml:space="preserve">  Seven </w:t>
      </w:r>
      <w:proofErr w:type="gramStart"/>
      <w:r>
        <w:rPr>
          <w:color w:val="5C2C2C"/>
          <w:sz w:val="20"/>
          <w:szCs w:val="20"/>
        </w:rPr>
        <w:t>Movements  ·</w:t>
      </w:r>
      <w:proofErr w:type="gramEnd"/>
      <w:r>
        <w:rPr>
          <w:color w:val="5C2C2C"/>
          <w:sz w:val="20"/>
          <w:szCs w:val="20"/>
        </w:rPr>
        <w:t xml:space="preserve">  Done at your own pace, for the pleasure of it</w:t>
      </w:r>
    </w:p>
    <w:p w14:paraId="410F0196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77BCBE71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A Letter Before You Begin</w:t>
      </w:r>
    </w:p>
    <w:p w14:paraId="1EE2E4EC" w14:textId="77777777" w:rsidR="00552E73" w:rsidRDefault="00000000">
      <w:pPr>
        <w:spacing w:after="180"/>
      </w:pPr>
      <w:r>
        <w:rPr>
          <w:i/>
          <w:iCs/>
        </w:rPr>
        <w:t>(Note for Myles: this is a draft in your voice — edit anything that doesn’t sound like you, and drop your contact details in where marked.)</w:t>
      </w:r>
    </w:p>
    <w:p w14:paraId="0174EC8F" w14:textId="1A80A59A" w:rsidR="00552E73" w:rsidRDefault="00000000">
      <w:pPr>
        <w:spacing w:after="160" w:line="288" w:lineRule="auto"/>
      </w:pPr>
      <w:r>
        <w:t>H</w:t>
      </w:r>
      <w:r w:rsidR="005400E1">
        <w:t>ello Everyone,</w:t>
      </w:r>
    </w:p>
    <w:p w14:paraId="7DA3CD9D" w14:textId="25CF717E" w:rsidR="00552E73" w:rsidRDefault="00000000">
      <w:pPr>
        <w:spacing w:after="160" w:line="288" w:lineRule="auto"/>
      </w:pPr>
      <w:r>
        <w:t xml:space="preserve">Classes are paused for the summer, but I wanted to leave you with something to keep </w:t>
      </w:r>
      <w:r w:rsidR="005400E1">
        <w:t>our studies</w:t>
      </w:r>
      <w:r>
        <w:t xml:space="preserve"> in motion — not a stack of worksheets, and not test-prep. This is closer to a good long book and a good long binge-watch, with me in the margins.</w:t>
      </w:r>
    </w:p>
    <w:p w14:paraId="1013EB90" w14:textId="29926CCB" w:rsidR="00552E73" w:rsidRDefault="00000000">
      <w:pPr>
        <w:spacing w:after="160" w:line="288" w:lineRule="auto"/>
      </w:pPr>
      <w:r>
        <w:t xml:space="preserve">Here’s the </w:t>
      </w:r>
      <w:proofErr w:type="gramStart"/>
      <w:r>
        <w:t>honest truth</w:t>
      </w:r>
      <w:proofErr w:type="gramEnd"/>
      <w:r>
        <w:t xml:space="preserve"> the test-prep books won’t tell you. The official line on the GED is that history is only a small slice of the test, so don’t get bogged down in the content — just sharpen your reading. That’s decent advice </w:t>
      </w:r>
      <w:r>
        <w:rPr>
          <w:i/>
          <w:iCs/>
        </w:rPr>
        <w:t>if</w:t>
      </w:r>
      <w:r>
        <w:t xml:space="preserve"> you grew up inside the American story, soaking it up across years of school, even badly. But </w:t>
      </w:r>
      <w:r w:rsidR="005400E1">
        <w:t xml:space="preserve">maybe </w:t>
      </w:r>
      <w:r>
        <w:t>you didn’t</w:t>
      </w:r>
      <w:r w:rsidR="005400E1">
        <w:t xml:space="preserve"> grow here</w:t>
      </w:r>
      <w:r>
        <w:t xml:space="preserve">. Some of you grew up in Jamaica, in Haiti, in the Dominican Republic, in Trinidad, in places that made you long before this place did — and </w:t>
      </w:r>
      <w:r w:rsidR="005400E1">
        <w:t xml:space="preserve">it’s possible </w:t>
      </w:r>
      <w:r>
        <w:t xml:space="preserve">you </w:t>
      </w:r>
      <w:r w:rsidR="005400E1">
        <w:t xml:space="preserve">were never pressured or had the opportunity to learn </w:t>
      </w:r>
      <w:r>
        <w:t>the American story at all.</w:t>
      </w:r>
    </w:p>
    <w:p w14:paraId="6740A523" w14:textId="0CCB9BBB" w:rsidR="00552E73" w:rsidRDefault="005400E1">
      <w:pPr>
        <w:spacing w:after="160" w:line="288" w:lineRule="auto"/>
      </w:pPr>
      <w:r>
        <w:t xml:space="preserve">So, if that feels like it’s the case, that American history is just a story you were never handed, then let’s do something about it. If you want to get started on it this summer, I’m handing it to you — not to cram, but to </w:t>
      </w:r>
      <w:proofErr w:type="gramStart"/>
      <w:r>
        <w:t>actually know</w:t>
      </w:r>
      <w:proofErr w:type="gramEnd"/>
      <w:r>
        <w:t xml:space="preserve"> it. And here’s the part that surprises people: once you know the story, the history and civics on that test mostly take care of themselves. You can’t review something you were never taught. </w:t>
      </w:r>
      <w:proofErr w:type="gramStart"/>
      <w:r>
        <w:t>So</w:t>
      </w:r>
      <w:proofErr w:type="gramEnd"/>
      <w:r>
        <w:t xml:space="preserve"> we’re not reviewing. We’re learning it for real, the long way that turns out to be the only real way.</w:t>
      </w:r>
    </w:p>
    <w:p w14:paraId="360C27E7" w14:textId="77777777" w:rsidR="00552E73" w:rsidRDefault="00000000">
      <w:pPr>
        <w:spacing w:after="160" w:line="288" w:lineRule="auto"/>
      </w:pPr>
      <w:r>
        <w:t>Read it like you’re reading a good book. Watch it like you’re hooked on a series. Go at your own pace — there’s no grade here and no clock. This exists because the country you’re standing in has a story, and it’s yours now too, and it’s worth knowing.</w:t>
      </w:r>
    </w:p>
    <w:p w14:paraId="0B6389E2" w14:textId="092CB364" w:rsidR="00552E73" w:rsidRDefault="00000000">
      <w:pPr>
        <w:spacing w:after="120"/>
      </w:pPr>
      <w:r>
        <w:t xml:space="preserve">— Myles  </w:t>
      </w:r>
      <w:hyperlink r:id="rId7" w:history="1">
        <w:r w:rsidR="005400E1" w:rsidRPr="003D7CB1">
          <w:rPr>
            <w:rStyle w:val="Hyperlink"/>
            <w:i/>
            <w:iCs/>
          </w:rPr>
          <w:t>xamyxamu@hotmail.com</w:t>
        </w:r>
      </w:hyperlink>
      <w:r w:rsidR="005400E1">
        <w:rPr>
          <w:i/>
          <w:iCs/>
        </w:rPr>
        <w:t xml:space="preserve">  845-464-7343</w:t>
      </w:r>
    </w:p>
    <w:p w14:paraId="04AD6917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0BA53D7F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What This Summer Is — and What It Isn’t</w:t>
      </w:r>
    </w:p>
    <w:p w14:paraId="5D34F612" w14:textId="77777777" w:rsidR="00552E73" w:rsidRDefault="00000000">
      <w:pPr>
        <w:spacing w:after="160" w:line="288" w:lineRule="auto"/>
      </w:pPr>
      <w:r>
        <w:lastRenderedPageBreak/>
        <w:t xml:space="preserve">It is not a test-prep rehash. The reason is simple: you can’t rehash what you never learned. For anyone who didn’t grow up steeped in American history, drilling civics questions on top of that empty space is like framing a second floor over open air. </w:t>
      </w:r>
      <w:proofErr w:type="gramStart"/>
      <w:r>
        <w:t>So</w:t>
      </w:r>
      <w:proofErr w:type="gramEnd"/>
      <w:r>
        <w:t xml:space="preserve"> we’re not doing that.</w:t>
      </w:r>
    </w:p>
    <w:p w14:paraId="53D0EE93" w14:textId="77777777" w:rsidR="00552E73" w:rsidRDefault="00000000">
      <w:pPr>
        <w:spacing w:after="160" w:line="288" w:lineRule="auto"/>
      </w:pPr>
      <w:proofErr w:type="gramStart"/>
      <w:r>
        <w:t>Instead</w:t>
      </w:r>
      <w:proofErr w:type="gramEnd"/>
      <w:r>
        <w:t xml:space="preserve"> we’re going to live inside the story — because the story is the most efficient way into the civics there is. Every civics idea on that test was </w:t>
      </w:r>
      <w:r>
        <w:rPr>
          <w:b/>
          <w:bCs/>
        </w:rPr>
        <w:t>born from a story</w:t>
      </w:r>
      <w:r>
        <w:t>. The three branches of government and their checks on one another aren’t a list to memorize; they’re the answer to a specific terror that thirteen men who had just overthrown a king carried with them. Learn why they were afraid, and the structure they built makes sense — and stays in your memory, because it’s attached to something human.</w:t>
      </w:r>
    </w:p>
    <w:p w14:paraId="115D55AC" w14:textId="77777777" w:rsidR="00552E73" w:rsidRDefault="00000000">
      <w:pPr>
        <w:spacing w:after="160" w:line="288" w:lineRule="auto"/>
      </w:pPr>
      <w:proofErr w:type="gramStart"/>
      <w:r>
        <w:t>So</w:t>
      </w:r>
      <w:proofErr w:type="gramEnd"/>
      <w:r>
        <w:t xml:space="preserve"> this isn’t the soft option or the shortcut. It’s the real thing. Knowing the story will carry you through the test better than any flashcard — but that’s not even the main reason to do it. The main reason is that it’s worth knowing.</w:t>
      </w:r>
    </w:p>
    <w:p w14:paraId="44AC59E9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230222DA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The Shape of It — Seven Movements</w:t>
      </w:r>
    </w:p>
    <w:p w14:paraId="23FFCB8E" w14:textId="77777777" w:rsidR="00552E73" w:rsidRDefault="00000000">
      <w:pPr>
        <w:spacing w:after="160" w:line="288" w:lineRule="auto"/>
      </w:pPr>
      <w:r>
        <w:t xml:space="preserve">The whole summer is one story told in order, broken into seven movements. Civics isn’t a separate track — it’s braided right into the story, wherever it </w:t>
      </w:r>
      <w:proofErr w:type="gramStart"/>
      <w:r>
        <w:t>actually comes</w:t>
      </w:r>
      <w:proofErr w:type="gramEnd"/>
      <w:r>
        <w:t xml:space="preserve"> up. Here’s the arc:</w:t>
      </w:r>
    </w:p>
    <w:p w14:paraId="2730CF91" w14:textId="77777777" w:rsidR="00552E73" w:rsidRDefault="00000000">
      <w:pPr>
        <w:pStyle w:val="ListParagraph"/>
        <w:numPr>
          <w:ilvl w:val="0"/>
          <w:numId w:val="2"/>
        </w:numPr>
        <w:spacing w:after="130" w:line="288" w:lineRule="auto"/>
      </w:pPr>
      <w:r>
        <w:rPr>
          <w:b/>
          <w:bCs/>
        </w:rPr>
        <w:t xml:space="preserve">Two Worlds Collide.  </w:t>
      </w:r>
      <w:r>
        <w:t>Before 1492 to about 1700. Who was already here, who was brought here in chains, and the kinds of worlds that got built on top of both.</w:t>
      </w:r>
    </w:p>
    <w:p w14:paraId="1697C45F" w14:textId="77777777" w:rsidR="00552E73" w:rsidRDefault="00000000">
      <w:pPr>
        <w:pStyle w:val="ListParagraph"/>
        <w:numPr>
          <w:ilvl w:val="0"/>
          <w:numId w:val="2"/>
        </w:numPr>
        <w:spacing w:after="130" w:line="288" w:lineRule="auto"/>
      </w:pPr>
      <w:r>
        <w:rPr>
          <w:b/>
          <w:bCs/>
        </w:rPr>
        <w:t xml:space="preserve">Revolution and the Problem of Power.  </w:t>
      </w:r>
      <w:r>
        <w:t xml:space="preserve">About 1750–1791. Thirteen colonies overthrow a king, nearly fall apart, then build a machine designed so no king can ever rise again. </w:t>
      </w:r>
      <w:r>
        <w:rPr>
          <w:i/>
          <w:iCs/>
        </w:rPr>
        <w:t xml:space="preserve">Half your civics </w:t>
      </w:r>
      <w:proofErr w:type="gramStart"/>
      <w:r>
        <w:rPr>
          <w:i/>
          <w:iCs/>
        </w:rPr>
        <w:t>lives</w:t>
      </w:r>
      <w:proofErr w:type="gramEnd"/>
      <w:r>
        <w:rPr>
          <w:i/>
          <w:iCs/>
        </w:rPr>
        <w:t xml:space="preserve"> here.</w:t>
      </w:r>
    </w:p>
    <w:p w14:paraId="57552A0E" w14:textId="77777777" w:rsidR="00552E73" w:rsidRDefault="00000000">
      <w:pPr>
        <w:pStyle w:val="ListParagraph"/>
        <w:numPr>
          <w:ilvl w:val="0"/>
          <w:numId w:val="2"/>
        </w:numPr>
        <w:spacing w:after="130" w:line="288" w:lineRule="auto"/>
      </w:pPr>
      <w:r>
        <w:rPr>
          <w:b/>
          <w:bCs/>
        </w:rPr>
        <w:t xml:space="preserve">The Machine and Its Fault Line.  </w:t>
      </w:r>
      <w:r>
        <w:t>1791–1850. The new republic starts running — and discovers it cannot keep the bargain it was built on.</w:t>
      </w:r>
    </w:p>
    <w:p w14:paraId="793B481A" w14:textId="77777777" w:rsidR="00552E73" w:rsidRDefault="00000000">
      <w:pPr>
        <w:pStyle w:val="ListParagraph"/>
        <w:numPr>
          <w:ilvl w:val="0"/>
          <w:numId w:val="2"/>
        </w:numPr>
        <w:spacing w:after="130" w:line="288" w:lineRule="auto"/>
      </w:pPr>
      <w:r>
        <w:rPr>
          <w:b/>
          <w:bCs/>
        </w:rPr>
        <w:t xml:space="preserve">The House Divides.  </w:t>
      </w:r>
      <w:r>
        <w:t>1850–1865. The contradiction the founders left unsettled, finally settled by war.</w:t>
      </w:r>
    </w:p>
    <w:p w14:paraId="724A18A9" w14:textId="77777777" w:rsidR="00552E73" w:rsidRDefault="00000000">
      <w:pPr>
        <w:pStyle w:val="ListParagraph"/>
        <w:numPr>
          <w:ilvl w:val="0"/>
          <w:numId w:val="2"/>
        </w:numPr>
        <w:spacing w:after="130" w:line="288" w:lineRule="auto"/>
      </w:pPr>
      <w:r>
        <w:rPr>
          <w:b/>
          <w:bCs/>
        </w:rPr>
        <w:t xml:space="preserve">The Second Founding and Its Betrayal.  </w:t>
      </w:r>
      <w:r>
        <w:t>1865–1900. Slavery ends, three amendments remake the Constitution — and then the country rolls much of it back. The 14th Amendment, the hinge of nearly all modern American law, is born here.</w:t>
      </w:r>
    </w:p>
    <w:p w14:paraId="1FA0F81E" w14:textId="77777777" w:rsidR="00552E73" w:rsidRDefault="00000000">
      <w:pPr>
        <w:pStyle w:val="ListParagraph"/>
        <w:numPr>
          <w:ilvl w:val="0"/>
          <w:numId w:val="2"/>
        </w:numPr>
        <w:spacing w:after="130" w:line="288" w:lineRule="auto"/>
      </w:pPr>
      <w:r>
        <w:rPr>
          <w:b/>
          <w:bCs/>
        </w:rPr>
        <w:t xml:space="preserve">The Long Struggle for the Real Thing.  </w:t>
      </w:r>
      <w:r>
        <w:t>1900–1968. Workers, women, and Black Americans force the gap between the promise and the practice to narrow — partway, and at great cost.</w:t>
      </w:r>
    </w:p>
    <w:p w14:paraId="7D5B5FF3" w14:textId="77777777" w:rsidR="00552E73" w:rsidRDefault="00000000">
      <w:pPr>
        <w:pStyle w:val="ListParagraph"/>
        <w:numPr>
          <w:ilvl w:val="0"/>
          <w:numId w:val="2"/>
        </w:numPr>
        <w:spacing w:after="130" w:line="288" w:lineRule="auto"/>
      </w:pPr>
      <w:r>
        <w:rPr>
          <w:b/>
          <w:bCs/>
        </w:rPr>
        <w:lastRenderedPageBreak/>
        <w:t xml:space="preserve">The Unfinished Present.  </w:t>
      </w:r>
      <w:r>
        <w:t xml:space="preserve">1968 to now. How it all </w:t>
      </w:r>
      <w:proofErr w:type="gramStart"/>
      <w:r>
        <w:t>actually works</w:t>
      </w:r>
      <w:proofErr w:type="gramEnd"/>
      <w:r>
        <w:t xml:space="preserve"> today, what’s still broken, and where you come in.</w:t>
      </w:r>
    </w:p>
    <w:p w14:paraId="357CF14D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1541F2EA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How to Move Through a Movement</w:t>
      </w:r>
    </w:p>
    <w:p w14:paraId="1E10A99E" w14:textId="77777777" w:rsidR="00552E73" w:rsidRDefault="00000000">
      <w:pPr>
        <w:spacing w:after="160" w:line="288" w:lineRule="auto"/>
      </w:pPr>
      <w:r>
        <w:t>Every movement follows the same five-beat rhythm. You’ll get used to it fast. It is a rhythm, not a worksheet — there’s nothing to hand in.</w:t>
      </w:r>
    </w:p>
    <w:p w14:paraId="0047C521" w14:textId="77777777" w:rsidR="00552E73" w:rsidRDefault="00000000">
      <w:pPr>
        <w:pStyle w:val="ListParagraph"/>
        <w:numPr>
          <w:ilvl w:val="0"/>
          <w:numId w:val="3"/>
        </w:numPr>
        <w:spacing w:after="120" w:line="288" w:lineRule="auto"/>
      </w:pPr>
      <w:r>
        <w:rPr>
          <w:b/>
          <w:bCs/>
        </w:rPr>
        <w:t xml:space="preserve">Start with the question.  </w:t>
      </w:r>
      <w:r>
        <w:t>Each movement opens with one big question. Don’t try to answer it yet. Just hold it in the back of your mind while you read and watch.</w:t>
      </w:r>
    </w:p>
    <w:p w14:paraId="5C623557" w14:textId="77777777" w:rsidR="00552E73" w:rsidRDefault="00000000">
      <w:pPr>
        <w:pStyle w:val="ListParagraph"/>
        <w:numPr>
          <w:ilvl w:val="0"/>
          <w:numId w:val="3"/>
        </w:numPr>
        <w:spacing w:after="120" w:line="288" w:lineRule="auto"/>
      </w:pPr>
      <w:r>
        <w:rPr>
          <w:b/>
          <w:bCs/>
        </w:rPr>
        <w:t xml:space="preserve">Read.  </w:t>
      </w:r>
      <w:r>
        <w:t xml:space="preserve">A few chapters from the free online textbook at ushistory.org. We </w:t>
      </w:r>
      <w:proofErr w:type="gramStart"/>
      <w:r>
        <w:t>tell</w:t>
      </w:r>
      <w:proofErr w:type="gramEnd"/>
      <w:r>
        <w:t xml:space="preserve"> you exactly which ones, and what to </w:t>
      </w:r>
      <w:proofErr w:type="gramStart"/>
      <w:r>
        <w:t>watch for</w:t>
      </w:r>
      <w:proofErr w:type="gramEnd"/>
      <w:r>
        <w:t xml:space="preserve"> as you go.</w:t>
      </w:r>
    </w:p>
    <w:p w14:paraId="3EA526D8" w14:textId="77777777" w:rsidR="00552E73" w:rsidRDefault="00000000">
      <w:pPr>
        <w:pStyle w:val="ListParagraph"/>
        <w:numPr>
          <w:ilvl w:val="0"/>
          <w:numId w:val="3"/>
        </w:numPr>
        <w:spacing w:after="120" w:line="288" w:lineRule="auto"/>
      </w:pPr>
      <w:r>
        <w:rPr>
          <w:b/>
          <w:bCs/>
        </w:rPr>
        <w:t xml:space="preserve">Watch.  </w:t>
      </w:r>
      <w:r>
        <w:t>A stretch of the Khan Academy U.S. History videos, plus at least one documentary. This is the binge part — put it on like a show.</w:t>
      </w:r>
    </w:p>
    <w:p w14:paraId="60D00555" w14:textId="77777777" w:rsidR="00552E73" w:rsidRDefault="00000000">
      <w:pPr>
        <w:pStyle w:val="ListParagraph"/>
        <w:numPr>
          <w:ilvl w:val="0"/>
          <w:numId w:val="3"/>
        </w:numPr>
        <w:spacing w:after="120" w:line="288" w:lineRule="auto"/>
      </w:pPr>
      <w:r>
        <w:rPr>
          <w:b/>
          <w:bCs/>
        </w:rPr>
        <w:t xml:space="preserve">Listen closely.  </w:t>
      </w:r>
      <w:r>
        <w:t>One or two real voices from the time — the actual words of people who were there. We read these slowly, with questions. This is the heart of it.</w:t>
      </w:r>
    </w:p>
    <w:p w14:paraId="2769780E" w14:textId="77777777" w:rsidR="00552E73" w:rsidRDefault="00000000">
      <w:pPr>
        <w:pStyle w:val="ListParagraph"/>
        <w:numPr>
          <w:ilvl w:val="0"/>
          <w:numId w:val="3"/>
        </w:numPr>
        <w:spacing w:after="120" w:line="288" w:lineRule="auto"/>
      </w:pPr>
      <w:r>
        <w:rPr>
          <w:b/>
          <w:bCs/>
        </w:rPr>
        <w:t xml:space="preserve">Bring it home.  </w:t>
      </w:r>
      <w:r>
        <w:t>A short reflection that ties what you just learned to the world you live in now — and to your own life and your own history.</w:t>
      </w:r>
    </w:p>
    <w:p w14:paraId="142F7353" w14:textId="77777777" w:rsidR="00552E73" w:rsidRDefault="00000000">
      <w:pPr>
        <w:spacing w:after="160" w:line="288" w:lineRule="auto"/>
      </w:pPr>
      <w:r>
        <w:t xml:space="preserve">That’s it. No deadlines, no grades. The only rule: when you finish a movement, take a breath and notice that you know </w:t>
      </w:r>
      <w:proofErr w:type="gramStart"/>
      <w:r>
        <w:t>something now</w:t>
      </w:r>
      <w:proofErr w:type="gramEnd"/>
      <w:r>
        <w:t xml:space="preserve"> you didn’t know before.</w:t>
      </w:r>
    </w:p>
    <w:p w14:paraId="7B680081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5FE84E65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Bring Your Own History</w:t>
      </w:r>
    </w:p>
    <w:p w14:paraId="6E146A81" w14:textId="77777777" w:rsidR="00552E73" w:rsidRDefault="00000000">
      <w:pPr>
        <w:spacing w:after="160" w:line="288" w:lineRule="auto"/>
      </w:pPr>
      <w:r>
        <w:t>You are not an empty cup waiting to be filled. This matters most for those of you who grew up outside the United States — because you carry a history that is, in many ways, longer and richer than the one most American-born students bring to the table.</w:t>
      </w:r>
    </w:p>
    <w:p w14:paraId="2046D3B2" w14:textId="77777777" w:rsidR="00552E73" w:rsidRDefault="00000000">
      <w:pPr>
        <w:spacing w:after="160" w:line="288" w:lineRule="auto"/>
      </w:pPr>
      <w:r>
        <w:t xml:space="preserve">Colonization. Slavery. Emancipation. Independence. The long fight of a people to govern themselves. You may know these in your bones, from your own nation’s story. The British islands freed enslaved people in </w:t>
      </w:r>
      <w:r>
        <w:rPr>
          <w:b/>
          <w:bCs/>
        </w:rPr>
        <w:t>1834</w:t>
      </w:r>
      <w:r>
        <w:t xml:space="preserve"> — almost thirty years before the United States did. Haiti freed itself by revolution in </w:t>
      </w:r>
      <w:r>
        <w:rPr>
          <w:b/>
          <w:bCs/>
        </w:rPr>
        <w:t>1804</w:t>
      </w:r>
      <w:r>
        <w:t xml:space="preserve"> and became the first free Black republic in the world, which terrified American slaveholders. </w:t>
      </w:r>
      <w:proofErr w:type="gramStart"/>
      <w:r>
        <w:t>So</w:t>
      </w:r>
      <w:proofErr w:type="gramEnd"/>
      <w:r>
        <w:t xml:space="preserve"> when we reach slavery and freedom in the American story, set your own country’s story right next to it.</w:t>
      </w:r>
    </w:p>
    <w:p w14:paraId="58341ED1" w14:textId="77777777" w:rsidR="00552E73" w:rsidRDefault="00000000">
      <w:pPr>
        <w:spacing w:after="160" w:line="288" w:lineRule="auto"/>
      </w:pPr>
      <w:r>
        <w:t>The comparison isn’t a distraction from the American story. It’s the lens that makes the American story sharper. Your history doesn’t disappear here. It’s how you’ll read ours.</w:t>
      </w:r>
    </w:p>
    <w:p w14:paraId="628F18E2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26BA7197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When You Get Stuck — or When You Drift</w:t>
      </w:r>
    </w:p>
    <w:p w14:paraId="59A47F60" w14:textId="77777777" w:rsidR="00552E73" w:rsidRDefault="00000000">
      <w:pPr>
        <w:spacing w:after="160" w:line="288" w:lineRule="auto"/>
      </w:pPr>
      <w:r>
        <w:t>Summer study is leaky. You’ll miss a week. You’ll lose the thread. That is completely fine and completely expected. The map is right here — find the movement you were on and step back in. Nobody is tracking you, and there’s nothing to feel behind on.</w:t>
      </w:r>
    </w:p>
    <w:p w14:paraId="16B777B2" w14:textId="77777777" w:rsidR="00552E73" w:rsidRDefault="00000000">
      <w:pPr>
        <w:spacing w:after="160" w:line="288" w:lineRule="auto"/>
      </w:pPr>
      <w:r>
        <w:t xml:space="preserve">Most of the time, the next paragraph or the next video answers the question that stopped you — so keep going first. But if something genuinely snags you and won’t come loose, here’s how to reach me: </w:t>
      </w:r>
      <w:r>
        <w:rPr>
          <w:i/>
          <w:iCs/>
        </w:rPr>
        <w:t>[your contact + the boundary you want to set — e.g., “I’ll answer when I can over the summer; give me a few days.”]</w:t>
      </w:r>
      <w:r>
        <w:t xml:space="preserve"> Save those messages for the questions that really need me, and the summer stays restful for both of us.</w:t>
      </w:r>
    </w:p>
    <w:p w14:paraId="177797C5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62062B91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A Word on the Other Track</w:t>
      </w:r>
    </w:p>
    <w:p w14:paraId="21C25310" w14:textId="77777777" w:rsidR="00552E73" w:rsidRDefault="00000000">
      <w:pPr>
        <w:spacing w:after="160" w:line="288" w:lineRule="auto"/>
      </w:pPr>
      <w:r>
        <w:t>Alongside this immersion spine, there’s a second way to spend the summer: the full Khan Academy U.S. History course, start to finish — like reading one long, good book in order, with notes from us in the margins. If you’d rather have a single thing to march straight through, ask me about Track B.</w:t>
      </w:r>
    </w:p>
    <w:p w14:paraId="36F94A2E" w14:textId="77777777" w:rsidR="00552E73" w:rsidRDefault="00000000">
      <w:pPr>
        <w:spacing w:after="160" w:line="288" w:lineRule="auto"/>
      </w:pPr>
      <w:r>
        <w:t xml:space="preserve">Some of you will want the spine you’re holding. Some will want the course. Both are good, and you do not have to do </w:t>
      </w:r>
      <w:proofErr w:type="gramStart"/>
      <w:r>
        <w:t>both</w:t>
      </w:r>
      <w:proofErr w:type="gramEnd"/>
      <w:r>
        <w:t>. Pick the one that fits how you like to learn.</w:t>
      </w:r>
    </w:p>
    <w:p w14:paraId="149F977D" w14:textId="77777777" w:rsidR="00552E73" w:rsidRDefault="00552E73">
      <w:pPr>
        <w:pBdr>
          <w:bottom w:val="single" w:sz="8" w:space="1" w:color="C08552"/>
        </w:pBdr>
        <w:spacing w:before="60" w:after="200"/>
      </w:pPr>
    </w:p>
    <w:p w14:paraId="4983428B" w14:textId="77777777" w:rsidR="00552E73" w:rsidRDefault="00000000">
      <w:pPr>
        <w:pBdr>
          <w:bottom w:val="single" w:sz="4" w:space="4" w:color="C08552"/>
        </w:pBdr>
        <w:spacing w:before="300" w:after="140"/>
      </w:pPr>
      <w:r>
        <w:rPr>
          <w:b/>
          <w:bCs/>
          <w:color w:val="4A2222"/>
          <w:sz w:val="30"/>
          <w:szCs w:val="30"/>
        </w:rPr>
        <w:t>Your Map — The Seven Movements</w:t>
      </w:r>
    </w:p>
    <w:p w14:paraId="4B9CA7CF" w14:textId="77777777" w:rsidR="00552E73" w:rsidRDefault="00000000">
      <w:pPr>
        <w:spacing w:after="160" w:line="288" w:lineRule="auto"/>
      </w:pPr>
      <w:proofErr w:type="gramStart"/>
      <w:r>
        <w:t>Mark</w:t>
      </w:r>
      <w:proofErr w:type="gramEnd"/>
      <w:r>
        <w:t xml:space="preserve"> where you are as you go. There are only three honest states for each movement, and none of them is “behind.”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140"/>
        <w:gridCol w:w="2000"/>
        <w:gridCol w:w="2600"/>
      </w:tblGrid>
      <w:tr w:rsidR="00552E73" w14:paraId="2EAB2047" w14:textId="77777777">
        <w:trPr>
          <w:tblHeader/>
        </w:trPr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shd w:val="clear" w:color="auto" w:fill="4A222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E9DD2" w14:textId="77777777" w:rsidR="00552E73" w:rsidRDefault="00000000">
            <w:r>
              <w:rPr>
                <w:b/>
                <w:bCs/>
                <w:color w:val="F7F1DE"/>
                <w:sz w:val="21"/>
                <w:szCs w:val="21"/>
              </w:rPr>
              <w:t>#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shd w:val="clear" w:color="auto" w:fill="4A222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9512A" w14:textId="77777777" w:rsidR="00552E73" w:rsidRDefault="00000000">
            <w:r>
              <w:rPr>
                <w:b/>
                <w:bCs/>
                <w:color w:val="F7F1DE"/>
                <w:sz w:val="21"/>
                <w:szCs w:val="21"/>
              </w:rPr>
              <w:t>Movement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shd w:val="clear" w:color="auto" w:fill="4A222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B83DC" w14:textId="77777777" w:rsidR="00552E73" w:rsidRDefault="00000000">
            <w:r>
              <w:rPr>
                <w:b/>
                <w:bCs/>
                <w:color w:val="F7F1DE"/>
                <w:sz w:val="21"/>
                <w:szCs w:val="21"/>
              </w:rPr>
              <w:t>Period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shd w:val="clear" w:color="auto" w:fill="4A222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E7353" w14:textId="77777777" w:rsidR="00552E73" w:rsidRDefault="00000000">
            <w:r>
              <w:rPr>
                <w:b/>
                <w:bCs/>
                <w:color w:val="F7F1DE"/>
                <w:sz w:val="21"/>
                <w:szCs w:val="21"/>
              </w:rPr>
              <w:t>Started / Deep In / Finished</w:t>
            </w:r>
          </w:p>
        </w:tc>
      </w:tr>
      <w:tr w:rsidR="00552E73" w14:paraId="51843437" w14:textId="77777777"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0217A2" w14:textId="77777777" w:rsidR="00552E73" w:rsidRDefault="00000000"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51ABDF" w14:textId="77777777" w:rsidR="00552E73" w:rsidRDefault="00000000">
            <w:r>
              <w:rPr>
                <w:sz w:val="21"/>
                <w:szCs w:val="21"/>
              </w:rPr>
              <w:t>Two Worlds Collide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3B53F7" w14:textId="77777777" w:rsidR="00552E73" w:rsidRDefault="00000000">
            <w:r>
              <w:rPr>
                <w:sz w:val="21"/>
                <w:szCs w:val="21"/>
              </w:rPr>
              <w:t>Before 1492 – 1700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8110F49" w14:textId="77777777" w:rsidR="00552E73" w:rsidRDefault="00552E73"/>
        </w:tc>
      </w:tr>
      <w:tr w:rsidR="00552E73" w14:paraId="01AA3056" w14:textId="77777777"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D413DF" w14:textId="77777777" w:rsidR="00552E73" w:rsidRDefault="00000000"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0B2F72" w14:textId="77777777" w:rsidR="00552E73" w:rsidRDefault="00000000">
            <w:r>
              <w:rPr>
                <w:sz w:val="21"/>
                <w:szCs w:val="21"/>
              </w:rPr>
              <w:t>Revolution &amp; the Problem of Power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2815AA" w14:textId="77777777" w:rsidR="00552E73" w:rsidRDefault="00000000">
            <w:r>
              <w:rPr>
                <w:sz w:val="21"/>
                <w:szCs w:val="21"/>
              </w:rPr>
              <w:t>1750 – 1791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D3C7F1" w14:textId="77777777" w:rsidR="00552E73" w:rsidRDefault="00552E73"/>
        </w:tc>
      </w:tr>
      <w:tr w:rsidR="00552E73" w14:paraId="22CB924B" w14:textId="77777777"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0D072A" w14:textId="77777777" w:rsidR="00552E73" w:rsidRDefault="00000000"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D8D1BF" w14:textId="77777777" w:rsidR="00552E73" w:rsidRDefault="00000000">
            <w:r>
              <w:rPr>
                <w:sz w:val="21"/>
                <w:szCs w:val="21"/>
              </w:rPr>
              <w:t>The Machine &amp; Its Fault Line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FF3323A" w14:textId="77777777" w:rsidR="00552E73" w:rsidRDefault="00000000">
            <w:r>
              <w:rPr>
                <w:sz w:val="21"/>
                <w:szCs w:val="21"/>
              </w:rPr>
              <w:t>1791 – 1850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DAAA7F" w14:textId="77777777" w:rsidR="00552E73" w:rsidRDefault="00552E73"/>
        </w:tc>
      </w:tr>
      <w:tr w:rsidR="00552E73" w14:paraId="3E3B176C" w14:textId="77777777"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B81E03" w14:textId="77777777" w:rsidR="00552E73" w:rsidRDefault="00000000"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643FF8" w14:textId="77777777" w:rsidR="00552E73" w:rsidRDefault="00000000">
            <w:r>
              <w:rPr>
                <w:sz w:val="21"/>
                <w:szCs w:val="21"/>
              </w:rPr>
              <w:t>The House Divides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F6CFB4" w14:textId="77777777" w:rsidR="00552E73" w:rsidRDefault="00000000">
            <w:r>
              <w:rPr>
                <w:sz w:val="21"/>
                <w:szCs w:val="21"/>
              </w:rPr>
              <w:t>1850 – 1865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78B1896" w14:textId="77777777" w:rsidR="00552E73" w:rsidRDefault="00552E73"/>
        </w:tc>
      </w:tr>
      <w:tr w:rsidR="00552E73" w14:paraId="173FE3BE" w14:textId="77777777"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FE5768" w14:textId="77777777" w:rsidR="00552E73" w:rsidRDefault="00000000"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6C346E" w14:textId="77777777" w:rsidR="00552E73" w:rsidRDefault="00000000">
            <w:r>
              <w:rPr>
                <w:sz w:val="21"/>
                <w:szCs w:val="21"/>
              </w:rPr>
              <w:t>The Second Founding &amp; Its Betrayal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243F58" w14:textId="77777777" w:rsidR="00552E73" w:rsidRDefault="00000000">
            <w:r>
              <w:rPr>
                <w:sz w:val="21"/>
                <w:szCs w:val="21"/>
              </w:rPr>
              <w:t>1865 – 1900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9EF593" w14:textId="77777777" w:rsidR="00552E73" w:rsidRDefault="00552E73"/>
        </w:tc>
      </w:tr>
      <w:tr w:rsidR="00552E73" w14:paraId="79C72A87" w14:textId="77777777"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10B39D" w14:textId="77777777" w:rsidR="00552E73" w:rsidRDefault="00000000">
            <w:r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C73B5D" w14:textId="77777777" w:rsidR="00552E73" w:rsidRDefault="00000000">
            <w:r>
              <w:rPr>
                <w:sz w:val="21"/>
                <w:szCs w:val="21"/>
              </w:rPr>
              <w:t>The Long Struggle for the Real Thing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3D5ADE" w14:textId="77777777" w:rsidR="00552E73" w:rsidRDefault="00000000">
            <w:r>
              <w:rPr>
                <w:sz w:val="21"/>
                <w:szCs w:val="21"/>
              </w:rPr>
              <w:t>1900 – 1968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D3C8B3" w14:textId="77777777" w:rsidR="00552E73" w:rsidRDefault="00552E73"/>
        </w:tc>
      </w:tr>
      <w:tr w:rsidR="00552E73" w14:paraId="43B73498" w14:textId="77777777">
        <w:tc>
          <w:tcPr>
            <w:tcW w:w="62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B78363" w14:textId="77777777" w:rsidR="00552E73" w:rsidRDefault="00000000">
            <w:r>
              <w:rPr>
                <w:b/>
                <w:bCs/>
                <w:sz w:val="21"/>
                <w:szCs w:val="21"/>
              </w:rPr>
              <w:lastRenderedPageBreak/>
              <w:t>7</w:t>
            </w:r>
          </w:p>
        </w:tc>
        <w:tc>
          <w:tcPr>
            <w:tcW w:w="414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386107" w14:textId="77777777" w:rsidR="00552E73" w:rsidRDefault="00000000">
            <w:r>
              <w:rPr>
                <w:sz w:val="21"/>
                <w:szCs w:val="21"/>
              </w:rPr>
              <w:t>The Unfinished Present</w:t>
            </w:r>
          </w:p>
        </w:tc>
        <w:tc>
          <w:tcPr>
            <w:tcW w:w="20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EF313F" w14:textId="77777777" w:rsidR="00552E73" w:rsidRDefault="00000000">
            <w:r>
              <w:rPr>
                <w:sz w:val="21"/>
                <w:szCs w:val="21"/>
              </w:rPr>
              <w:t>1968 – now</w:t>
            </w:r>
          </w:p>
        </w:tc>
        <w:tc>
          <w:tcPr>
            <w:tcW w:w="2600" w:type="dxa"/>
            <w:tcBorders>
              <w:top w:val="single" w:sz="2" w:space="0" w:color="C08552"/>
              <w:left w:val="single" w:sz="2" w:space="0" w:color="C08552"/>
              <w:bottom w:val="single" w:sz="2" w:space="0" w:color="C08552"/>
              <w:right w:val="single" w:sz="2" w:space="0" w:color="C08552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410059" w14:textId="77777777" w:rsidR="00552E73" w:rsidRDefault="00552E73"/>
        </w:tc>
      </w:tr>
    </w:tbl>
    <w:p w14:paraId="66697206" w14:textId="77777777" w:rsidR="00B6762E" w:rsidRDefault="00B6762E"/>
    <w:sectPr w:rsidR="00B6762E"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1306" w14:textId="77777777" w:rsidR="00FA13C6" w:rsidRDefault="00FA13C6">
      <w:r>
        <w:separator/>
      </w:r>
    </w:p>
  </w:endnote>
  <w:endnote w:type="continuationSeparator" w:id="0">
    <w:p w14:paraId="0BE2B8C2" w14:textId="77777777" w:rsidR="00FA13C6" w:rsidRDefault="00FA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74C9" w14:textId="77777777" w:rsidR="00552E73" w:rsidRDefault="00000000">
    <w:pPr>
      <w:pBdr>
        <w:top w:val="single" w:sz="4" w:space="6" w:color="C08552"/>
      </w:pBdr>
      <w:tabs>
        <w:tab w:val="right" w:pos="9360"/>
      </w:tabs>
    </w:pPr>
    <w:r>
      <w:rPr>
        <w:color w:val="5C2C2C"/>
        <w:sz w:val="18"/>
        <w:szCs w:val="18"/>
      </w:rPr>
      <w:t xml:space="preserve">The People’s </w:t>
    </w:r>
    <w:proofErr w:type="gramStart"/>
    <w:r>
      <w:rPr>
        <w:color w:val="5C2C2C"/>
        <w:sz w:val="18"/>
        <w:szCs w:val="18"/>
      </w:rPr>
      <w:t>Share  ·</w:t>
    </w:r>
    <w:proofErr w:type="gramEnd"/>
    <w:r>
      <w:rPr>
        <w:color w:val="5C2C2C"/>
        <w:sz w:val="18"/>
        <w:szCs w:val="18"/>
      </w:rPr>
      <w:t xml:space="preserve">  </w:t>
    </w:r>
    <w:proofErr w:type="gramStart"/>
    <w:r>
      <w:rPr>
        <w:color w:val="5C2C2C"/>
        <w:sz w:val="18"/>
        <w:szCs w:val="18"/>
      </w:rPr>
      <w:t>thepeoplesshare.org  ·</w:t>
    </w:r>
    <w:proofErr w:type="gramEnd"/>
    <w:r>
      <w:rPr>
        <w:color w:val="5C2C2C"/>
        <w:sz w:val="18"/>
        <w:szCs w:val="18"/>
      </w:rPr>
      <w:t xml:space="preserve">  2026</w:t>
    </w:r>
    <w:r>
      <w:rPr>
        <w:sz w:val="18"/>
        <w:szCs w:val="18"/>
      </w:rPr>
      <w:tab/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</w:r>
    <w:r>
      <w:rPr>
        <w:color w:val="5C2C2C"/>
        <w:sz w:val="18"/>
        <w:szCs w:val="18"/>
      </w:rPr>
      <w:instrText>PAGE</w:instrText>
    </w:r>
    <w:r>
      <w:rPr>
        <w:color w:val="5C2C2C"/>
        <w:sz w:val="18"/>
        <w:szCs w:val="18"/>
      </w:rPr>
      <w:fldChar w:fldCharType="separate"/>
    </w:r>
    <w:r w:rsidR="005400E1">
      <w:rPr>
        <w:noProof/>
        <w:color w:val="5C2C2C"/>
        <w:sz w:val="18"/>
        <w:szCs w:val="18"/>
      </w:rPr>
      <w:t>1</w:t>
    </w:r>
    <w:r>
      <w:rPr>
        <w:color w:val="5C2C2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584D3" w14:textId="77777777" w:rsidR="00FA13C6" w:rsidRDefault="00FA13C6">
      <w:r>
        <w:separator/>
      </w:r>
    </w:p>
  </w:footnote>
  <w:footnote w:type="continuationSeparator" w:id="0">
    <w:p w14:paraId="06E49553" w14:textId="77777777" w:rsidR="00FA13C6" w:rsidRDefault="00FA1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303"/>
    <w:multiLevelType w:val="hybridMultilevel"/>
    <w:tmpl w:val="672A0FD8"/>
    <w:lvl w:ilvl="0" w:tplc="153AC36C">
      <w:start w:val="1"/>
      <w:numFmt w:val="bullet"/>
      <w:lvlText w:val="●"/>
      <w:lvlJc w:val="left"/>
      <w:pPr>
        <w:ind w:left="720" w:hanging="360"/>
      </w:pPr>
    </w:lvl>
    <w:lvl w:ilvl="1" w:tplc="8D160A84">
      <w:start w:val="1"/>
      <w:numFmt w:val="bullet"/>
      <w:lvlText w:val="○"/>
      <w:lvlJc w:val="left"/>
      <w:pPr>
        <w:ind w:left="1440" w:hanging="360"/>
      </w:pPr>
    </w:lvl>
    <w:lvl w:ilvl="2" w:tplc="ECDC4D1C">
      <w:start w:val="1"/>
      <w:numFmt w:val="bullet"/>
      <w:lvlText w:val="■"/>
      <w:lvlJc w:val="left"/>
      <w:pPr>
        <w:ind w:left="2160" w:hanging="360"/>
      </w:pPr>
    </w:lvl>
    <w:lvl w:ilvl="3" w:tplc="B77CB940">
      <w:start w:val="1"/>
      <w:numFmt w:val="bullet"/>
      <w:lvlText w:val="●"/>
      <w:lvlJc w:val="left"/>
      <w:pPr>
        <w:ind w:left="2880" w:hanging="360"/>
      </w:pPr>
    </w:lvl>
    <w:lvl w:ilvl="4" w:tplc="5BBEEF0E">
      <w:start w:val="1"/>
      <w:numFmt w:val="bullet"/>
      <w:lvlText w:val="○"/>
      <w:lvlJc w:val="left"/>
      <w:pPr>
        <w:ind w:left="3600" w:hanging="360"/>
      </w:pPr>
    </w:lvl>
    <w:lvl w:ilvl="5" w:tplc="B5C26A32">
      <w:start w:val="1"/>
      <w:numFmt w:val="bullet"/>
      <w:lvlText w:val="■"/>
      <w:lvlJc w:val="left"/>
      <w:pPr>
        <w:ind w:left="4320" w:hanging="360"/>
      </w:pPr>
    </w:lvl>
    <w:lvl w:ilvl="6" w:tplc="8BBC1F3C">
      <w:start w:val="1"/>
      <w:numFmt w:val="bullet"/>
      <w:lvlText w:val="●"/>
      <w:lvlJc w:val="left"/>
      <w:pPr>
        <w:ind w:left="5040" w:hanging="360"/>
      </w:pPr>
    </w:lvl>
    <w:lvl w:ilvl="7" w:tplc="C0643BD2">
      <w:start w:val="1"/>
      <w:numFmt w:val="bullet"/>
      <w:lvlText w:val="●"/>
      <w:lvlJc w:val="left"/>
      <w:pPr>
        <w:ind w:left="5760" w:hanging="360"/>
      </w:pPr>
    </w:lvl>
    <w:lvl w:ilvl="8" w:tplc="3BFEFC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8D916EA"/>
    <w:multiLevelType w:val="hybridMultilevel"/>
    <w:tmpl w:val="822EA704"/>
    <w:lvl w:ilvl="0" w:tplc="F116A0BE">
      <w:start w:val="1"/>
      <w:numFmt w:val="decimal"/>
      <w:lvlText w:val="%1."/>
      <w:lvlJc w:val="left"/>
      <w:pPr>
        <w:ind w:left="460" w:hanging="360"/>
      </w:pPr>
      <w:rPr>
        <w:b/>
        <w:bCs/>
        <w:color w:val="4A2222"/>
      </w:rPr>
    </w:lvl>
    <w:lvl w:ilvl="1" w:tplc="44EA3CEE">
      <w:numFmt w:val="decimal"/>
      <w:lvlText w:val=""/>
      <w:lvlJc w:val="left"/>
    </w:lvl>
    <w:lvl w:ilvl="2" w:tplc="E9FC2C3A">
      <w:numFmt w:val="decimal"/>
      <w:lvlText w:val=""/>
      <w:lvlJc w:val="left"/>
    </w:lvl>
    <w:lvl w:ilvl="3" w:tplc="286E5C06">
      <w:numFmt w:val="decimal"/>
      <w:lvlText w:val=""/>
      <w:lvlJc w:val="left"/>
    </w:lvl>
    <w:lvl w:ilvl="4" w:tplc="CD5867D2">
      <w:numFmt w:val="decimal"/>
      <w:lvlText w:val=""/>
      <w:lvlJc w:val="left"/>
    </w:lvl>
    <w:lvl w:ilvl="5" w:tplc="3ED499F0">
      <w:numFmt w:val="decimal"/>
      <w:lvlText w:val=""/>
      <w:lvlJc w:val="left"/>
    </w:lvl>
    <w:lvl w:ilvl="6" w:tplc="3BE05E06">
      <w:numFmt w:val="decimal"/>
      <w:lvlText w:val=""/>
      <w:lvlJc w:val="left"/>
    </w:lvl>
    <w:lvl w:ilvl="7" w:tplc="A6A0DD84">
      <w:numFmt w:val="decimal"/>
      <w:lvlText w:val=""/>
      <w:lvlJc w:val="left"/>
    </w:lvl>
    <w:lvl w:ilvl="8" w:tplc="D004BAFE">
      <w:numFmt w:val="decimal"/>
      <w:lvlText w:val=""/>
      <w:lvlJc w:val="left"/>
    </w:lvl>
  </w:abstractNum>
  <w:abstractNum w:abstractNumId="2" w15:restartNumberingAfterBreak="0">
    <w:nsid w:val="130C658B"/>
    <w:multiLevelType w:val="hybridMultilevel"/>
    <w:tmpl w:val="868E7506"/>
    <w:lvl w:ilvl="0" w:tplc="EB0CA9FC">
      <w:start w:val="1"/>
      <w:numFmt w:val="bullet"/>
      <w:lvlText w:val="—"/>
      <w:lvlJc w:val="left"/>
      <w:pPr>
        <w:ind w:left="460" w:hanging="280"/>
      </w:pPr>
      <w:rPr>
        <w:color w:val="C08552"/>
      </w:rPr>
    </w:lvl>
    <w:lvl w:ilvl="1" w:tplc="AF1E9F54">
      <w:numFmt w:val="decimal"/>
      <w:lvlText w:val=""/>
      <w:lvlJc w:val="left"/>
    </w:lvl>
    <w:lvl w:ilvl="2" w:tplc="E7926872">
      <w:numFmt w:val="decimal"/>
      <w:lvlText w:val=""/>
      <w:lvlJc w:val="left"/>
    </w:lvl>
    <w:lvl w:ilvl="3" w:tplc="648A5F22">
      <w:numFmt w:val="decimal"/>
      <w:lvlText w:val=""/>
      <w:lvlJc w:val="left"/>
    </w:lvl>
    <w:lvl w:ilvl="4" w:tplc="19982FCE">
      <w:numFmt w:val="decimal"/>
      <w:lvlText w:val=""/>
      <w:lvlJc w:val="left"/>
    </w:lvl>
    <w:lvl w:ilvl="5" w:tplc="437685CA">
      <w:numFmt w:val="decimal"/>
      <w:lvlText w:val=""/>
      <w:lvlJc w:val="left"/>
    </w:lvl>
    <w:lvl w:ilvl="6" w:tplc="2DF6C206">
      <w:numFmt w:val="decimal"/>
      <w:lvlText w:val=""/>
      <w:lvlJc w:val="left"/>
    </w:lvl>
    <w:lvl w:ilvl="7" w:tplc="F1EC97DC">
      <w:numFmt w:val="decimal"/>
      <w:lvlText w:val=""/>
      <w:lvlJc w:val="left"/>
    </w:lvl>
    <w:lvl w:ilvl="8" w:tplc="7CE24DBA">
      <w:numFmt w:val="decimal"/>
      <w:lvlText w:val=""/>
      <w:lvlJc w:val="left"/>
    </w:lvl>
  </w:abstractNum>
  <w:num w:numId="1" w16cid:durableId="299654663">
    <w:abstractNumId w:val="0"/>
    <w:lvlOverride w:ilvl="0">
      <w:startOverride w:val="1"/>
    </w:lvlOverride>
  </w:num>
  <w:num w:numId="2" w16cid:durableId="364327341">
    <w:abstractNumId w:val="1"/>
    <w:lvlOverride w:ilvl="0">
      <w:startOverride w:val="1"/>
    </w:lvlOverride>
  </w:num>
  <w:num w:numId="3" w16cid:durableId="5813622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E73"/>
    <w:rsid w:val="005400E1"/>
    <w:rsid w:val="00552E73"/>
    <w:rsid w:val="00B22011"/>
    <w:rsid w:val="00B6762E"/>
    <w:rsid w:val="00B82EAE"/>
    <w:rsid w:val="00D42FBF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C6EB"/>
  <w15:docId w15:val="{7A4F457E-8452-4CC2-8554-3A47880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color w:val="2A141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40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amyxamu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1145</Words>
  <Characters>7059</Characters>
  <Application>Microsoft Office Word</Application>
  <DocSecurity>0</DocSecurity>
  <Lines>135</Lines>
  <Paragraphs>51</Paragraphs>
  <ScaleCrop>false</ScaleCrop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Myles Ephraim</cp:lastModifiedBy>
  <cp:revision>2</cp:revision>
  <dcterms:created xsi:type="dcterms:W3CDTF">2026-06-29T17:38:00Z</dcterms:created>
  <dcterms:modified xsi:type="dcterms:W3CDTF">2026-06-29T17:38:00Z</dcterms:modified>
</cp:coreProperties>
</file>