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6"/>
          <w:szCs w:val="46"/>
        </w:rPr>
        <w:t xml:space="preserve">Movement Three</w:t>
      </w:r>
    </w:p>
    <w:p>
      <w:pPr>
        <w:spacing w:after="60"/>
        <w:jc w:val="center"/>
      </w:pPr>
      <w:r>
        <w:rPr>
          <w:rFonts w:ascii="Georgia" w:cs="Georgia" w:eastAsia="Georgia" w:hAnsi="Georgia"/>
          <w:i/>
          <w:iCs/>
          <w:color w:val="C08552"/>
          <w:sz w:val="27"/>
          <w:szCs w:val="27"/>
        </w:rPr>
        <w:t xml:space="preserve">The Machine and Its Fault Line</w:t>
      </w:r>
    </w:p>
    <w:p>
      <w:pPr>
        <w:spacing w:after="220"/>
        <w:jc w:val="center"/>
      </w:pPr>
      <w:r>
        <w:rPr>
          <w:rFonts w:ascii="Georgia" w:cs="Georgia" w:eastAsia="Georgia" w:hAnsi="Georgia"/>
          <w:color w:val="5C2C2C"/>
          <w:sz w:val="20"/>
          <w:szCs w:val="20"/>
        </w:rPr>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Question We’re Holding</w:t>
      </w:r>
    </w:p>
    <w:p>
      <w:pPr>
        <w:spacing w:after="160" w:line="288"/>
      </w:pPr>
      <w:r>
        <w:rPr>
          <w:rFonts w:ascii="Georgia" w:cs="Georgia" w:eastAsia="Georgia" w:hAnsi="Georgia"/>
          <w:color w:val="2A1410"/>
          <w:sz w:val="24"/>
          <w:szCs w:val="24"/>
        </w:rPr>
        <w:t xml:space="preserve">Don’t answer it yet. Carry it with you while you read and watch — we’ll come back to it at the end.</w:t>
      </w:r>
    </w:p>
    <w:p>
      <w:pPr>
        <w:pBdr>
          <w:left w:val="single" w:color="6E7E66" w:sz="18" w:space="18"/>
        </w:pBdr>
        <w:spacing w:after="60" w:line="300"/>
        <w:ind w:left="420" w:right="200"/>
      </w:pPr>
      <w:r>
        <w:rPr>
          <w:rFonts w:ascii="Georgia" w:cs="Georgia" w:eastAsia="Georgia" w:hAnsi="Georgia"/>
          <w:i/>
          <w:iCs/>
          <w:color w:val="5C2C2C"/>
          <w:sz w:val="24"/>
          <w:szCs w:val="24"/>
        </w:rPr>
        <w:t xml:space="preserve">A brand-new government starts running for the first time — and every single move it makes becomes a precedent. But the country was built on a bargain it could not keep: half slave, half free. How long can a nation run on a contradiction before the contradiction runs it?</w:t>
      </w:r>
    </w:p>
    <w:p>
      <w:pPr>
        <w:spacing w:after="160" w:line="288"/>
      </w:pPr>
      <w:r>
        <w:rPr>
          <w:rFonts w:ascii="Georgia" w:cs="Georgia" w:eastAsia="Georgia" w:hAnsi="Georgia"/>
          <w:color w:val="2A1410"/>
          <w:sz w:val="24"/>
          <w:szCs w:val="24"/>
        </w:rPr>
        <w:t xml:space="preserve">Smaller questions to keep in your pocket:</w:t>
      </w:r>
    </w:p>
    <w:p>
      <w:pPr>
        <w:pStyle w:val="ListParagraph"/>
        <w:numPr>
          <w:ilvl w:val="0"/>
          <w:numId w:val="2"/>
        </w:numPr>
        <w:spacing w:after="120" w:line="288"/>
      </w:pPr>
      <w:r>
        <w:rPr>
          <w:rFonts w:ascii="Georgia" w:cs="Georgia" w:eastAsia="Georgia" w:hAnsi="Georgia"/>
          <w:color w:val="2A1410"/>
          <w:sz w:val="24"/>
          <w:szCs w:val="24"/>
        </w:rPr>
        <w:t xml:space="preserve">When there’s no rulebook yet, who decides what the rules become?</w:t>
      </w:r>
    </w:p>
    <w:p>
      <w:pPr>
        <w:pStyle w:val="ListParagraph"/>
        <w:numPr>
          <w:ilvl w:val="0"/>
          <w:numId w:val="2"/>
        </w:numPr>
        <w:spacing w:after="120" w:line="288"/>
      </w:pPr>
      <w:r>
        <w:rPr>
          <w:rFonts w:ascii="Georgia" w:cs="Georgia" w:eastAsia="Georgia" w:hAnsi="Georgia"/>
          <w:color w:val="2A1410"/>
          <w:sz w:val="24"/>
          <w:szCs w:val="24"/>
        </w:rPr>
        <w:t xml:space="preserve">What happens when a new technology makes an old injustice more profitable instead of less?</w:t>
      </w:r>
    </w:p>
    <w:p>
      <w:pPr>
        <w:pStyle w:val="ListParagraph"/>
        <w:numPr>
          <w:ilvl w:val="0"/>
          <w:numId w:val="2"/>
        </w:numPr>
        <w:spacing w:after="120" w:line="288"/>
      </w:pPr>
      <w:r>
        <w:rPr>
          <w:rFonts w:ascii="Georgia" w:cs="Georgia" w:eastAsia="Georgia" w:hAnsi="Georgia"/>
          <w:color w:val="2A1410"/>
          <w:sz w:val="24"/>
          <w:szCs w:val="24"/>
        </w:rPr>
        <w:t xml:space="preserve">What is a “compromise” really worth if it only postpones the reckoning?</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Before You Read — What’s at Stake</w:t>
      </w:r>
    </w:p>
    <w:p>
      <w:pPr>
        <w:spacing w:after="160" w:line="288"/>
      </w:pPr>
      <w:r>
        <w:rPr>
          <w:rFonts w:ascii="Georgia" w:cs="Georgia" w:eastAsia="Georgia" w:hAnsi="Georgia"/>
          <w:color w:val="2A1410"/>
          <w:sz w:val="24"/>
          <w:szCs w:val="24"/>
        </w:rPr>
        <w:t xml:space="preserve">George Washington had no model to copy — so everything he did set a precedent that still holds (a cabinet of advisers; stepping down after two terms). Political parties formed almost immediately, even though the founders dreaded them. The Supreme Court quietly claimed an enormous power — the power to strike down laws as unconstitutional. And the economy transformed: the cotton gin should have made slavery less necessary, but instead it made cotton wildly profitable and slavery far more entrenched. That is the fault line. Every few years the country papered over it with a “compromise,” and every compromise just moved the explosion further down the line.</w:t>
      </w:r>
    </w:p>
    <w:p>
      <w:pPr>
        <w:spacing w:after="160" w:line="288"/>
      </w:pPr>
      <w:r>
        <w:rPr>
          <w:rFonts w:ascii="Georgia" w:cs="Georgia" w:eastAsia="Georgia" w:hAnsi="Georgia"/>
          <w:color w:val="2A1410"/>
          <w:sz w:val="24"/>
          <w:szCs w:val="24"/>
        </w:rPr>
        <w:t xml:space="preserve">This is also the movement of one of the country’s clearest crimes. As the nation expanded west, the government forced tens of thousands of Native people off their homelands at gunpoint — the Trail of Tears. Read this not as an unfortunate side effect of growth, but as what it was: a deliberate policy, dressed in the language of law and benevolence, to remove and erase whole nations.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Reading</w:t>
      </w:r>
    </w:p>
    <w:p>
      <w:pPr>
        <w:spacing w:after="160" w:line="288"/>
      </w:pPr>
      <w:r>
        <w:rPr>
          <w:rFonts w:ascii="Georgia" w:cs="Georgia" w:eastAsia="Georgia" w:hAnsi="Georgia"/>
          <w:color w:val="2A1410"/>
          <w:sz w:val="24"/>
          <w:szCs w:val="24"/>
        </w:rPr>
        <w:t xml:space="preserve">From </w:t>
      </w:r>
      <w:r>
        <w:rPr>
          <w:rFonts w:ascii="Georgia" w:cs="Georgia" w:eastAsia="Georgia" w:hAnsi="Georgia"/>
          <w:b/>
          <w:bCs/>
          <w:color w:val="2A1410"/>
          <w:sz w:val="24"/>
          <w:szCs w:val="24"/>
        </w:rPr>
        <w:t xml:space="preserve">ushistory.org</w:t>
      </w:r>
      <w:r>
        <w:rPr>
          <w:rFonts w:ascii="Georgia" w:cs="Georgia" w:eastAsia="Georgia" w:hAnsi="Georgia"/>
          <w:color w:val="2A1410"/>
          <w:sz w:val="24"/>
          <w:szCs w:val="24"/>
        </w:rPr>
        <w:t xml:space="preserve">, read the chapters on the early republic. Keep two threads in hand: </w:t>
      </w:r>
      <w:r>
        <w:rPr>
          <w:rFonts w:ascii="Georgia" w:cs="Georgia" w:eastAsia="Georgia" w:hAnsi="Georgia"/>
          <w:b/>
          <w:bCs/>
          <w:color w:val="2A1410"/>
          <w:sz w:val="24"/>
          <w:szCs w:val="24"/>
        </w:rPr>
        <w:t xml:space="preserve">precedent</w:t>
      </w:r>
      <w:r>
        <w:rPr>
          <w:rFonts w:ascii="Georgia" w:cs="Georgia" w:eastAsia="Georgia" w:hAnsi="Georgia"/>
          <w:color w:val="2A1410"/>
          <w:sz w:val="24"/>
          <w:szCs w:val="24"/>
        </w:rPr>
        <w:t xml:space="preserve"> (the first time something is done, it becomes the rule) and </w:t>
      </w:r>
      <w:r>
        <w:rPr>
          <w:rFonts w:ascii="Georgia" w:cs="Georgia" w:eastAsia="Georgia" w:hAnsi="Georgia"/>
          <w:b/>
          <w:bCs/>
          <w:color w:val="2A1410"/>
          <w:sz w:val="24"/>
          <w:szCs w:val="24"/>
        </w:rPr>
        <w:t xml:space="preserve">the fault line</w:t>
      </w:r>
      <w:r>
        <w:rPr>
          <w:rFonts w:ascii="Georgia" w:cs="Georgia" w:eastAsia="Georgia" w:hAnsi="Georgia"/>
          <w:color w:val="2A1410"/>
          <w:sz w:val="24"/>
          <w:szCs w:val="24"/>
        </w:rPr>
        <w:t xml:space="preserve"> (every page, ask: is this bringing the slavery crisis closer or pushing it off?).</w:t>
      </w:r>
    </w:p>
    <w:p>
      <w:pPr>
        <w:pStyle w:val="ListParagraph"/>
        <w:numPr>
          <w:ilvl w:val="0"/>
          <w:numId w:val="2"/>
        </w:numPr>
        <w:spacing w:after="120" w:line="288"/>
      </w:pPr>
      <w:r>
        <w:rPr>
          <w:rFonts w:ascii="Georgia" w:cs="Georgia" w:eastAsia="Georgia" w:hAnsi="Georgia"/>
          <w:b/>
          <w:bCs/>
          <w:color w:val="2A1410"/>
          <w:sz w:val="24"/>
          <w:szCs w:val="24"/>
        </w:rPr>
        <w:t xml:space="preserve">Washington’s precedents and the rise of parties.  </w:t>
      </w:r>
      <w:r>
        <w:rPr>
          <w:rFonts w:ascii="Georgia" w:cs="Georgia" w:eastAsia="Georgia" w:hAnsi="Georgia"/>
          <w:color w:val="2A1410"/>
          <w:sz w:val="24"/>
          <w:szCs w:val="24"/>
        </w:rPr>
        <w:t xml:space="preserve">How the unwritten rules of American government got written by being done the first time.</w:t>
      </w:r>
    </w:p>
    <w:p>
      <w:pPr>
        <w:pStyle w:val="ListParagraph"/>
        <w:numPr>
          <w:ilvl w:val="0"/>
          <w:numId w:val="2"/>
        </w:numPr>
        <w:spacing w:after="120" w:line="288"/>
      </w:pPr>
      <w:r>
        <w:rPr>
          <w:rFonts w:ascii="Georgia" w:cs="Georgia" w:eastAsia="Georgia" w:hAnsi="Georgia"/>
          <w:b/>
          <w:bCs/>
          <w:color w:val="2A1410"/>
          <w:sz w:val="24"/>
          <w:szCs w:val="24"/>
        </w:rPr>
        <w:t xml:space="preserve">Marbury v. Madison (1803).  </w:t>
      </w:r>
      <w:r>
        <w:rPr>
          <w:rFonts w:ascii="Georgia" w:cs="Georgia" w:eastAsia="Georgia" w:hAnsi="Georgia"/>
          <w:color w:val="2A1410"/>
          <w:sz w:val="24"/>
          <w:szCs w:val="24"/>
        </w:rPr>
        <w:t xml:space="preserve">The case where the Supreme Court claimed “judicial review” — the power to declare a law unconstitutional. A quiet sentence that reshaped everything.</w:t>
      </w:r>
    </w:p>
    <w:p>
      <w:pPr>
        <w:pStyle w:val="ListParagraph"/>
        <w:numPr>
          <w:ilvl w:val="0"/>
          <w:numId w:val="2"/>
        </w:numPr>
        <w:spacing w:after="120" w:line="288"/>
      </w:pPr>
      <w:r>
        <w:rPr>
          <w:rFonts w:ascii="Georgia" w:cs="Georgia" w:eastAsia="Georgia" w:hAnsi="Georgia"/>
          <w:b/>
          <w:bCs/>
          <w:color w:val="2A1410"/>
          <w:sz w:val="24"/>
          <w:szCs w:val="24"/>
        </w:rPr>
        <w:t xml:space="preserve">The market revolution and the cotton gin.  </w:t>
      </w:r>
      <w:r>
        <w:rPr>
          <w:rFonts w:ascii="Georgia" w:cs="Georgia" w:eastAsia="Georgia" w:hAnsi="Georgia"/>
          <w:color w:val="2A1410"/>
          <w:sz w:val="24"/>
          <w:szCs w:val="24"/>
        </w:rPr>
        <w:t xml:space="preserve">How new machines and roads remade the economy — and made slavery more profitable, not less.</w:t>
      </w:r>
    </w:p>
    <w:p>
      <w:pPr>
        <w:pStyle w:val="ListParagraph"/>
        <w:numPr>
          <w:ilvl w:val="0"/>
          <w:numId w:val="2"/>
        </w:numPr>
        <w:spacing w:after="120" w:line="288"/>
      </w:pPr>
      <w:r>
        <w:rPr>
          <w:rFonts w:ascii="Georgia" w:cs="Georgia" w:eastAsia="Georgia" w:hAnsi="Georgia"/>
          <w:b/>
          <w:bCs/>
          <w:color w:val="2A1410"/>
          <w:sz w:val="24"/>
          <w:szCs w:val="24"/>
        </w:rPr>
        <w:t xml:space="preserve">The Missouri Compromise (1820) and the nullification crisis.  </w:t>
      </w:r>
      <w:r>
        <w:rPr>
          <w:rFonts w:ascii="Georgia" w:cs="Georgia" w:eastAsia="Georgia" w:hAnsi="Georgia"/>
          <w:color w:val="2A1410"/>
          <w:sz w:val="24"/>
          <w:szCs w:val="24"/>
        </w:rPr>
        <w:t xml:space="preserve">Two early tremors along the fault line: balancing slave and free states, and a state claiming it could simply void a federal law.</w:t>
      </w:r>
    </w:p>
    <w:p>
      <w:pPr>
        <w:pStyle w:val="ListParagraph"/>
        <w:numPr>
          <w:ilvl w:val="0"/>
          <w:numId w:val="2"/>
        </w:numPr>
        <w:spacing w:after="120" w:line="288"/>
      </w:pPr>
      <w:r>
        <w:rPr>
          <w:rFonts w:ascii="Georgia" w:cs="Georgia" w:eastAsia="Georgia" w:hAnsi="Georgia"/>
          <w:b/>
          <w:bCs/>
          <w:color w:val="2A1410"/>
          <w:sz w:val="24"/>
          <w:szCs w:val="24"/>
        </w:rPr>
        <w:t xml:space="preserve">Jacksonian democracy and Indian Removal.  </w:t>
      </w:r>
      <w:r>
        <w:rPr>
          <w:rFonts w:ascii="Georgia" w:cs="Georgia" w:eastAsia="Georgia" w:hAnsi="Georgia"/>
          <w:color w:val="2A1410"/>
          <w:sz w:val="24"/>
          <w:szCs w:val="24"/>
        </w:rPr>
        <w:t xml:space="preserve">The vote expands for white men — at the same moment the government forces Native nations off their land. Hold both facts at once.</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Watching</w:t>
      </w:r>
    </w:p>
    <w:p>
      <w:pPr>
        <w:spacing w:after="160" w:line="288"/>
      </w:pPr>
      <w:r>
        <w:rPr>
          <w:rFonts w:ascii="Georgia" w:cs="Georgia" w:eastAsia="Georgia" w:hAnsi="Georgia"/>
          <w:color w:val="2A1410"/>
          <w:sz w:val="24"/>
          <w:szCs w:val="24"/>
        </w:rPr>
        <w:t xml:space="preserve">On Khan Academy, watch the unit covering </w:t>
      </w:r>
      <w:r>
        <w:rPr>
          <w:rFonts w:ascii="Georgia" w:cs="Georgia" w:eastAsia="Georgia" w:hAnsi="Georgia"/>
          <w:b/>
          <w:bCs/>
          <w:color w:val="2A1410"/>
          <w:sz w:val="24"/>
          <w:szCs w:val="24"/>
        </w:rPr>
        <w:t xml:space="preserve">1800–1848 (“The early republic”)</w:t>
      </w:r>
      <w:r>
        <w:rPr>
          <w:rFonts w:ascii="Georgia" w:cs="Georgia" w:eastAsia="Georgia" w:hAnsi="Georgia"/>
          <w:color w:val="2A1410"/>
          <w:sz w:val="24"/>
          <w:szCs w:val="24"/>
        </w:rPr>
        <w:t xml:space="preserve">. For the binge: PBS’s </w:t>
      </w:r>
      <w:r>
        <w:rPr>
          <w:rFonts w:ascii="Georgia" w:cs="Georgia" w:eastAsia="Georgia" w:hAnsi="Georgia"/>
          <w:b/>
          <w:bCs/>
          <w:color w:val="2A1410"/>
          <w:sz w:val="24"/>
          <w:szCs w:val="24"/>
        </w:rPr>
        <w:t xml:space="preserve">“We Shall Remain”</w:t>
      </w:r>
      <w:r>
        <w:rPr>
          <w:rFonts w:ascii="Georgia" w:cs="Georgia" w:eastAsia="Georgia" w:hAnsi="Georgia"/>
          <w:color w:val="2A1410"/>
          <w:sz w:val="24"/>
          <w:szCs w:val="24"/>
        </w:rPr>
        <w:t xml:space="preserve"> (American Experience), especially the “Trail of Tears” episode, told from the Native side; and an episode of </w:t>
      </w:r>
      <w:r>
        <w:rPr>
          <w:rFonts w:ascii="Georgia" w:cs="Georgia" w:eastAsia="Georgia" w:hAnsi="Georgia"/>
          <w:b/>
          <w:bCs/>
          <w:color w:val="2A1410"/>
          <w:sz w:val="24"/>
          <w:szCs w:val="24"/>
        </w:rPr>
        <w:t xml:space="preserve">“The Supreme Court”</w:t>
      </w:r>
      <w:r>
        <w:rPr>
          <w:rFonts w:ascii="Georgia" w:cs="Georgia" w:eastAsia="Georgia" w:hAnsi="Georgia"/>
          <w:color w:val="2A1410"/>
          <w:sz w:val="24"/>
          <w:szCs w:val="24"/>
        </w:rPr>
        <w:t xml:space="preserve"> (PBS) on Marbury and the birth of judicial review.</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Listen Closely — Two Voices Over Removal</w:t>
      </w:r>
    </w:p>
    <w:p>
      <w:pPr>
        <w:spacing w:after="160" w:line="288"/>
      </w:pPr>
      <w:r>
        <w:rPr>
          <w:rFonts w:ascii="Georgia" w:cs="Georgia" w:eastAsia="Georgia" w:hAnsi="Georgia"/>
          <w:color w:val="2A1410"/>
          <w:sz w:val="24"/>
          <w:szCs w:val="24"/>
        </w:rPr>
        <w:t xml:space="preserve">As in our first movement, here are two voices on the same event: one doing the deciding, one bearing the cost. Read them together.</w:t>
      </w:r>
    </w:p>
    <w:p>
      <w:pPr>
        <w:spacing w:after="100" w:before="220"/>
      </w:pPr>
      <w:r>
        <w:rPr>
          <w:rFonts w:ascii="Georgia" w:cs="Georgia" w:eastAsia="Georgia" w:hAnsi="Georgia"/>
          <w:b/>
          <w:bCs/>
          <w:color w:val="5C2C2C"/>
          <w:sz w:val="25"/>
          <w:szCs w:val="25"/>
        </w:rPr>
        <w:t xml:space="preserve">Voice 1 — President Andrew Jackson, message to Congress, 1830</w:t>
      </w:r>
    </w:p>
    <w:p>
      <w:pPr>
        <w:pBdr>
          <w:left w:val="single" w:color="6E7E66" w:sz="18" w:space="18"/>
        </w:pBdr>
        <w:spacing w:after="60" w:line="300"/>
        <w:ind w:left="420" w:right="200"/>
      </w:pPr>
      <w:r>
        <w:rPr>
          <w:rFonts w:ascii="Georgia" w:cs="Georgia" w:eastAsia="Georgia" w:hAnsi="Georgia"/>
          <w:i/>
          <w:iCs/>
          <w:color w:val="5C2C2C"/>
          <w:sz w:val="24"/>
          <w:szCs w:val="24"/>
        </w:rPr>
        <w:t xml:space="preserve">“It will separate the Indians from immediate contact with settlements of whites … and perhaps cause them gradually, under the protection of the Government and through the influence of good counsels, to cast off their savage habits and become an interesting, civilized, and Christian community.”</w:t>
      </w:r>
    </w:p>
    <w:p>
      <w:pPr>
        <w:spacing w:after="180"/>
        <w:ind w:left="420"/>
      </w:pPr>
      <w:r>
        <w:rPr>
          <w:rFonts w:ascii="Georgia" w:cs="Georgia" w:eastAsia="Georgia" w:hAnsi="Georgia"/>
          <w:color w:val="C08552"/>
          <w:sz w:val="21"/>
          <w:szCs w:val="21"/>
        </w:rPr>
        <w:t xml:space="preserve">— Andrew Jackson, on the Indian Removal Act, 1830</w:t>
      </w:r>
    </w:p>
    <w:p>
      <w:pPr>
        <w:spacing w:after="160" w:line="288"/>
      </w:pPr>
      <w:r>
        <w:rPr>
          <w:rFonts w:ascii="Georgia" w:cs="Georgia" w:eastAsia="Georgia" w:hAnsi="Georgia"/>
          <w:color w:val="2A1410"/>
          <w:sz w:val="24"/>
          <w:szCs w:val="24"/>
        </w:rPr>
        <w:t xml:space="preserve">Read it closely:</w:t>
      </w:r>
    </w:p>
    <w:p>
      <w:pPr>
        <w:pStyle w:val="ListParagraph"/>
        <w:numPr>
          <w:ilvl w:val="0"/>
          <w:numId w:val="2"/>
        </w:numPr>
        <w:spacing w:after="120" w:line="288"/>
      </w:pPr>
      <w:r>
        <w:rPr>
          <w:rFonts w:ascii="Georgia" w:cs="Georgia" w:eastAsia="Georgia" w:hAnsi="Georgia"/>
          <w:color w:val="2A1410"/>
          <w:sz w:val="24"/>
          <w:szCs w:val="24"/>
        </w:rPr>
        <w:t xml:space="preserve">Notice the tone. Jackson describes forcing people from their homes as kindness, even rescue. Underline every word that makes a crime sound like a favor.</w:t>
      </w:r>
    </w:p>
    <w:p>
      <w:pPr>
        <w:pStyle w:val="ListParagraph"/>
        <w:numPr>
          <w:ilvl w:val="0"/>
          <w:numId w:val="2"/>
        </w:numPr>
        <w:spacing w:after="120" w:line="288"/>
      </w:pPr>
      <w:r>
        <w:rPr>
          <w:rFonts w:ascii="Georgia" w:cs="Georgia" w:eastAsia="Georgia" w:hAnsi="Georgia"/>
          <w:color w:val="2A1410"/>
          <w:sz w:val="24"/>
          <w:szCs w:val="24"/>
        </w:rPr>
        <w:t xml:space="preserve">This is what historians mean when they say injustice is often committed in calm, lawful, “reasonable” language. Why is that more dangerous than open cruelty, not less?</w:t>
      </w:r>
    </w:p>
    <w:p>
      <w:pPr>
        <w:spacing w:after="100" w:before="220"/>
      </w:pPr>
      <w:r>
        <w:rPr>
          <w:rFonts w:ascii="Georgia" w:cs="Georgia" w:eastAsia="Georgia" w:hAnsi="Georgia"/>
          <w:b/>
          <w:bCs/>
          <w:color w:val="5C2C2C"/>
          <w:sz w:val="25"/>
          <w:szCs w:val="25"/>
        </w:rPr>
        <w:t xml:space="preserve">Voice 2 — The Cherokee Nation, in protest</w:t>
      </w:r>
    </w:p>
    <w:p>
      <w:pPr>
        <w:spacing w:after="160" w:line="288"/>
      </w:pPr>
      <w:r>
        <w:rPr>
          <w:rFonts w:ascii="Georgia" w:cs="Georgia" w:eastAsia="Georgia" w:hAnsi="Georgia"/>
          <w:color w:val="2A1410"/>
          <w:sz w:val="24"/>
          <w:szCs w:val="24"/>
        </w:rPr>
        <w:t xml:space="preserve">The Cherokee did not go quietly. They were a literate nation with their own written language, newspaper, constitution, and courts. They fought removal in writing and in the U.S. Supreme Court — and even when the Court ruled in their favor, the government removed them anyway. In their formal memorials to Congress, the Cherokee insisted plainly that the land was theirs by right and history, that they had broken no law, and that removal was not protection but dispossession. Find and read one of the Cherokee memorials of the 1830s in full.</w:t>
      </w:r>
    </w:p>
    <w:p>
      <w:pPr>
        <w:spacing w:after="160" w:line="288"/>
      </w:pPr>
      <w:r>
        <w:rPr>
          <w:rFonts w:ascii="Georgia" w:cs="Georgia" w:eastAsia="Georgia" w:hAnsi="Georgia"/>
          <w:color w:val="2A1410"/>
          <w:sz w:val="24"/>
          <w:szCs w:val="24"/>
        </w:rPr>
        <w:t xml:space="preserve">Read the two voices closely:</w:t>
      </w:r>
    </w:p>
    <w:p>
      <w:pPr>
        <w:pStyle w:val="ListParagraph"/>
        <w:numPr>
          <w:ilvl w:val="0"/>
          <w:numId w:val="2"/>
        </w:numPr>
        <w:spacing w:after="120" w:line="288"/>
      </w:pPr>
      <w:r>
        <w:rPr>
          <w:rFonts w:ascii="Georgia" w:cs="Georgia" w:eastAsia="Georgia" w:hAnsi="Georgia"/>
          <w:color w:val="2A1410"/>
          <w:sz w:val="24"/>
          <w:szCs w:val="24"/>
        </w:rPr>
        <w:t xml:space="preserve">Jackson speaks of “savage habits.” The Cherokee answered with their own constitution and courts. What does that contrast tell you about who the word “savage” was really serving?</w:t>
      </w:r>
    </w:p>
    <w:p>
      <w:pPr>
        <w:pStyle w:val="ListParagraph"/>
        <w:numPr>
          <w:ilvl w:val="0"/>
          <w:numId w:val="2"/>
        </w:numPr>
        <w:spacing w:after="120" w:line="288"/>
      </w:pPr>
      <w:r>
        <w:rPr>
          <w:rFonts w:ascii="Georgia" w:cs="Georgia" w:eastAsia="Georgia" w:hAnsi="Georgia"/>
          <w:color w:val="2A1410"/>
          <w:sz w:val="24"/>
          <w:szCs w:val="24"/>
        </w:rPr>
        <w:t xml:space="preserve">The Supreme Court sided with the Cherokee — and it didn’t matter. What does that teach you about the limits of even a favorable law when the other branches refuse to honor it?</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The Civics Inside the Story</w:t>
      </w:r>
    </w:p>
    <w:p>
      <w:pPr>
        <w:pStyle w:val="ListParagraph"/>
        <w:numPr>
          <w:ilvl w:val="0"/>
          <w:numId w:val="2"/>
        </w:numPr>
        <w:spacing w:after="120" w:line="288"/>
      </w:pPr>
      <w:r>
        <w:rPr>
          <w:rFonts w:ascii="Georgia" w:cs="Georgia" w:eastAsia="Georgia" w:hAnsi="Georgia"/>
          <w:b/>
          <w:bCs/>
          <w:color w:val="2A1410"/>
          <w:sz w:val="24"/>
          <w:szCs w:val="24"/>
        </w:rPr>
        <w:t xml:space="preserve">Judicial review.  </w:t>
      </w:r>
      <w:r>
        <w:rPr>
          <w:rFonts w:ascii="Georgia" w:cs="Georgia" w:eastAsia="Georgia" w:hAnsi="Georgia"/>
          <w:color w:val="2A1410"/>
          <w:sz w:val="24"/>
          <w:szCs w:val="24"/>
        </w:rPr>
        <w:t xml:space="preserve">Marbury v. Madison gave the courts the power to strike down laws. This is how the third branch became truly powerful — and you’ll watch it used for both justice and injustice across the rest of the course.</w:t>
      </w:r>
    </w:p>
    <w:p>
      <w:pPr>
        <w:pStyle w:val="ListParagraph"/>
        <w:numPr>
          <w:ilvl w:val="0"/>
          <w:numId w:val="2"/>
        </w:numPr>
        <w:spacing w:after="120" w:line="288"/>
      </w:pPr>
      <w:r>
        <w:rPr>
          <w:rFonts w:ascii="Georgia" w:cs="Georgia" w:eastAsia="Georgia" w:hAnsi="Georgia"/>
          <w:b/>
          <w:bCs/>
          <w:color w:val="2A1410"/>
          <w:sz w:val="24"/>
          <w:szCs w:val="24"/>
        </w:rPr>
        <w:t xml:space="preserve">Federalism under strain.  </w:t>
      </w:r>
      <w:r>
        <w:rPr>
          <w:rFonts w:ascii="Georgia" w:cs="Georgia" w:eastAsia="Georgia" w:hAnsi="Georgia"/>
          <w:color w:val="2A1410"/>
          <w:sz w:val="24"/>
          <w:szCs w:val="24"/>
        </w:rPr>
        <w:t xml:space="preserve">The nullification crisis previewed the Civil War: can a state simply ignore a federal law it dislikes? The question wasn’t settled by argument. It was eventually settled by war.</w:t>
      </w:r>
    </w:p>
    <w:p>
      <w:pPr>
        <w:pStyle w:val="ListParagraph"/>
        <w:numPr>
          <w:ilvl w:val="0"/>
          <w:numId w:val="2"/>
        </w:numPr>
        <w:spacing w:after="120" w:line="288"/>
      </w:pPr>
      <w:r>
        <w:rPr>
          <w:rFonts w:ascii="Georgia" w:cs="Georgia" w:eastAsia="Georgia" w:hAnsi="Georgia"/>
          <w:b/>
          <w:bCs/>
          <w:color w:val="2A1410"/>
          <w:sz w:val="24"/>
          <w:szCs w:val="24"/>
        </w:rPr>
        <w:t xml:space="preserve">The limits of law.  </w:t>
      </w:r>
      <w:r>
        <w:rPr>
          <w:rFonts w:ascii="Georgia" w:cs="Georgia" w:eastAsia="Georgia" w:hAnsi="Georgia"/>
          <w:color w:val="2A1410"/>
          <w:sz w:val="24"/>
          <w:szCs w:val="24"/>
        </w:rPr>
        <w:t xml:space="preserve">The Cherokee won in court and were removed anyway. A right that no one will enforce is a lesson in how power actually works.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Bring It Home</w:t>
      </w:r>
    </w:p>
    <w:p>
      <w:pPr>
        <w:pStyle w:val="ListParagraph"/>
        <w:numPr>
          <w:ilvl w:val="0"/>
          <w:numId w:val="2"/>
        </w:numPr>
        <w:spacing w:after="120" w:line="288"/>
      </w:pPr>
      <w:r>
        <w:rPr>
          <w:rFonts w:ascii="Georgia" w:cs="Georgia" w:eastAsia="Georgia" w:hAnsi="Georgia"/>
          <w:b/>
          <w:bCs/>
          <w:color w:val="2A1410"/>
          <w:sz w:val="24"/>
          <w:szCs w:val="24"/>
        </w:rPr>
        <w:t xml:space="preserve">The cotton-gin irony.  </w:t>
      </w:r>
      <w:r>
        <w:rPr>
          <w:rFonts w:ascii="Georgia" w:cs="Georgia" w:eastAsia="Georgia" w:hAnsi="Georgia"/>
          <w:color w:val="2A1410"/>
          <w:sz w:val="24"/>
          <w:szCs w:val="24"/>
        </w:rPr>
        <w:t xml:space="preserve">A new machine that should have eased human labor instead deepened human bondage — because of who controlled it and who profited. Where do you see that same pattern today, when a new technology makes some people rich and leaves others worse off? Name one.</w:t>
      </w:r>
    </w:p>
    <w:p>
      <w:pPr>
        <w:pStyle w:val="ListParagraph"/>
        <w:numPr>
          <w:ilvl w:val="0"/>
          <w:numId w:val="2"/>
        </w:numPr>
        <w:spacing w:after="120" w:line="288"/>
      </w:pPr>
      <w:r>
        <w:rPr>
          <w:rFonts w:ascii="Georgia" w:cs="Georgia" w:eastAsia="Georgia" w:hAnsi="Georgia"/>
          <w:b/>
          <w:bCs/>
          <w:color w:val="2A1410"/>
          <w:sz w:val="24"/>
          <w:szCs w:val="24"/>
        </w:rPr>
        <w:t xml:space="preserve">Naming it plainly.  </w:t>
      </w:r>
      <w:r>
        <w:rPr>
          <w:rFonts w:ascii="Georgia" w:cs="Georgia" w:eastAsia="Georgia" w:hAnsi="Georgia"/>
          <w:color w:val="2A1410"/>
          <w:sz w:val="24"/>
          <w:szCs w:val="24"/>
        </w:rPr>
        <w:t xml:space="preserve">Jackson used gentle words for a brutal act. Have you seen powerful people or institutions use soft language to cover something harsh — at work, in the news, in your own life? Write about one time, and say what the soft words were hiding.</w:t>
      </w:r>
    </w:p>
    <w:p>
      <w:pPr>
        <w:pStyle w:val="ListParagraph"/>
        <w:numPr>
          <w:ilvl w:val="0"/>
          <w:numId w:val="2"/>
        </w:numPr>
        <w:spacing w:after="120" w:line="288"/>
      </w:pPr>
      <w:r>
        <w:rPr>
          <w:rFonts w:ascii="Georgia" w:cs="Georgia" w:eastAsia="Georgia" w:hAnsi="Georgia"/>
          <w:b/>
          <w:bCs/>
          <w:color w:val="2A1410"/>
          <w:sz w:val="24"/>
          <w:szCs w:val="24"/>
        </w:rPr>
        <w:t xml:space="preserve">Back to the question.  </w:t>
      </w:r>
      <w:r>
        <w:rPr>
          <w:rFonts w:ascii="Georgia" w:cs="Georgia" w:eastAsia="Georgia" w:hAnsi="Georgia"/>
          <w:color w:val="2A1410"/>
          <w:sz w:val="24"/>
          <w:szCs w:val="24"/>
        </w:rPr>
        <w:t xml:space="preserve">How long can a country run on a contradiction? Write down where you think it’s heading.</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30"/>
          <w:szCs w:val="30"/>
        </w:rPr>
        <w:t xml:space="preserve">What’s Coming</w:t>
      </w:r>
    </w:p>
    <w:p>
      <w:pPr>
        <w:spacing w:after="160" w:line="288"/>
      </w:pPr>
      <w:r>
        <w:rPr>
          <w:rFonts w:ascii="Georgia" w:cs="Georgia" w:eastAsia="Georgia" w:hAnsi="Georgia"/>
          <w:color w:val="2A1410"/>
          <w:sz w:val="24"/>
          <w:szCs w:val="24"/>
        </w:rPr>
        <w:t xml:space="preserve">Movement Four: </w:t>
      </w:r>
      <w:r>
        <w:rPr>
          <w:rFonts w:ascii="Georgia" w:cs="Georgia" w:eastAsia="Georgia" w:hAnsi="Georgia"/>
          <w:b/>
          <w:bCs/>
          <w:color w:val="2A1410"/>
          <w:sz w:val="24"/>
          <w:szCs w:val="24"/>
        </w:rPr>
        <w:t xml:space="preserve">The House Divides.</w:t>
      </w:r>
      <w:r>
        <w:rPr>
          <w:rFonts w:ascii="Georgia" w:cs="Georgia" w:eastAsia="Georgia" w:hAnsi="Georgia"/>
          <w:color w:val="2A1410"/>
          <w:sz w:val="24"/>
          <w:szCs w:val="24"/>
        </w:rPr>
        <w:t xml:space="preserve"> The compromises finally stop working. A Supreme Court decision lights the fuse, a president is elected, the South leaves — and the contradiction the founders left for later is settled, at last, by the bloodiest war in American history.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2026-06-08T13:15:17.931Z</dcterms:created>
  <dcterms:modified xsi:type="dcterms:W3CDTF">2026-06-08T13:15:17.931Z</dcterms:modified>
</cp:coreProperties>
</file>

<file path=docProps/custom.xml><?xml version="1.0" encoding="utf-8"?>
<Properties xmlns="http://schemas.openxmlformats.org/officeDocument/2006/custom-properties" xmlns:vt="http://schemas.openxmlformats.org/officeDocument/2006/docPropsVTypes"/>
</file>